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F7E53" w14:textId="77777777" w:rsidR="00FF5B69" w:rsidRPr="001C467E" w:rsidRDefault="00FF5B69" w:rsidP="00FF5B69">
      <w:pPr>
        <w:spacing w:before="0" w:after="200"/>
        <w:rPr>
          <w:rFonts w:eastAsiaTheme="majorEastAsia" w:cs="Arial"/>
          <w:color w:val="000000" w:themeColor="text1"/>
          <w:sz w:val="32"/>
          <w:szCs w:val="40"/>
          <w:lang w:val="en-GB"/>
        </w:rPr>
      </w:pPr>
      <w:bookmarkStart w:id="0" w:name="_Toc24008159"/>
      <w:r w:rsidRPr="001C467E">
        <w:rPr>
          <w:rFonts w:cs="Arial"/>
          <w:noProof/>
          <w:color w:val="000000" w:themeColor="text1"/>
        </w:rPr>
        <w:drawing>
          <wp:anchor distT="0" distB="0" distL="114300" distR="114300" simplePos="0" relativeHeight="251659776" behindDoc="1" locked="0" layoutInCell="1" allowOverlap="1" wp14:anchorId="087763AD" wp14:editId="6737A329">
            <wp:simplePos x="0" y="0"/>
            <wp:positionH relativeFrom="page">
              <wp:posOffset>-3520440</wp:posOffset>
            </wp:positionH>
            <wp:positionV relativeFrom="paragraph">
              <wp:posOffset>-334645</wp:posOffset>
            </wp:positionV>
            <wp:extent cx="17335500" cy="9765030"/>
            <wp:effectExtent l="0" t="0" r="0" b="7620"/>
            <wp:wrapNone/>
            <wp:docPr id="18" name="Bildobjekt 5" descr="En bild som visar träd, väg, utomhus, himmel&#10;&#10;Automatiskt genererad beskrivning">
              <a:extLst xmlns:a="http://schemas.openxmlformats.org/drawingml/2006/main">
                <a:ext uri="{FF2B5EF4-FFF2-40B4-BE49-F238E27FC236}">
                  <a16:creationId xmlns:a16="http://schemas.microsoft.com/office/drawing/2014/main" id="{B28348F1-6695-4BFB-B6CB-41C406C75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träd, väg, utomhus, himmel&#10;&#10;Automatiskt genererad beskrivning">
                      <a:extLst>
                        <a:ext uri="{FF2B5EF4-FFF2-40B4-BE49-F238E27FC236}">
                          <a16:creationId xmlns:a16="http://schemas.microsoft.com/office/drawing/2014/main" id="{B28348F1-6695-4BFB-B6CB-41C406C75D4E}"/>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brightnessContrast bright="-5000"/>
                              </a14:imgEffect>
                            </a14:imgLayer>
                          </a14:imgProps>
                        </a:ext>
                        <a:ext uri="{28A0092B-C50C-407E-A947-70E740481C1C}">
                          <a14:useLocalDpi xmlns:a14="http://schemas.microsoft.com/office/drawing/2010/main" val="0"/>
                        </a:ext>
                      </a:extLst>
                    </a:blip>
                    <a:srcRect t="21253" b="2748"/>
                    <a:stretch/>
                  </pic:blipFill>
                  <pic:spPr>
                    <a:xfrm>
                      <a:off x="0" y="0"/>
                      <a:ext cx="17335500" cy="9765030"/>
                    </a:xfrm>
                    <a:prstGeom prst="rect">
                      <a:avLst/>
                    </a:prstGeom>
                    <a:ln>
                      <a:noFill/>
                    </a:ln>
                  </pic:spPr>
                </pic:pic>
              </a:graphicData>
            </a:graphic>
            <wp14:sizeRelH relativeFrom="margin">
              <wp14:pctWidth>0</wp14:pctWidth>
            </wp14:sizeRelH>
            <wp14:sizeRelV relativeFrom="margin">
              <wp14:pctHeight>0</wp14:pctHeight>
            </wp14:sizeRelV>
          </wp:anchor>
        </w:drawing>
      </w:r>
      <w:r w:rsidRPr="001C467E">
        <w:rPr>
          <w:noProof/>
          <w:color w:val="000000" w:themeColor="text1"/>
          <w:lang w:val="en-GB"/>
        </w:rPr>
        <mc:AlternateContent>
          <mc:Choice Requires="wps">
            <w:drawing>
              <wp:anchor distT="45720" distB="45720" distL="114300" distR="114300" simplePos="0" relativeHeight="251664896" behindDoc="0" locked="0" layoutInCell="1" allowOverlap="1" wp14:anchorId="5C7B4864" wp14:editId="0094FEC5">
                <wp:simplePos x="0" y="0"/>
                <wp:positionH relativeFrom="margin">
                  <wp:posOffset>-93494</wp:posOffset>
                </wp:positionH>
                <wp:positionV relativeFrom="paragraph">
                  <wp:posOffset>6904617</wp:posOffset>
                </wp:positionV>
                <wp:extent cx="5727700" cy="16256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625600"/>
                        </a:xfrm>
                        <a:prstGeom prst="rect">
                          <a:avLst/>
                        </a:prstGeom>
                        <a:noFill/>
                        <a:ln w="9525">
                          <a:noFill/>
                          <a:miter lim="800000"/>
                          <a:headEnd/>
                          <a:tailEnd/>
                        </a:ln>
                      </wps:spPr>
                      <wps:txbx>
                        <w:txbxContent>
                          <w:p w14:paraId="4CD634C3" w14:textId="77777777" w:rsidR="00FF5B69" w:rsidRPr="00F9722E" w:rsidRDefault="00FF5B69" w:rsidP="00FF5B69">
                            <w:pPr>
                              <w:spacing w:before="0" w:after="0" w:line="240" w:lineRule="auto"/>
                              <w:rPr>
                                <w:rFonts w:cs="Arial"/>
                                <w:b/>
                                <w:color w:val="FFFFFF" w:themeColor="background1"/>
                                <w:sz w:val="48"/>
                                <w:szCs w:val="48"/>
                                <w:lang w:val="en-US"/>
                              </w:rPr>
                            </w:pPr>
                            <w:r w:rsidRPr="00F9722E">
                              <w:rPr>
                                <w:rFonts w:cs="Arial"/>
                                <w:b/>
                                <w:color w:val="FFFFFF" w:themeColor="background1"/>
                                <w:sz w:val="48"/>
                                <w:szCs w:val="48"/>
                                <w:lang w:val="en-US"/>
                              </w:rPr>
                              <w:t>Komatsu Forest AB</w:t>
                            </w:r>
                          </w:p>
                          <w:p w14:paraId="50B2F6E7" w14:textId="77777777" w:rsidR="00FF5B69" w:rsidRPr="00F9722E" w:rsidRDefault="00FF5B69" w:rsidP="00FF5B69">
                            <w:pPr>
                              <w:spacing w:before="0" w:after="0" w:line="240" w:lineRule="auto"/>
                              <w:rPr>
                                <w:rFonts w:cs="Arial"/>
                                <w:b/>
                                <w:color w:val="FFFFFF" w:themeColor="background1"/>
                                <w:sz w:val="48"/>
                                <w:szCs w:val="104"/>
                                <w:lang w:val="en-US"/>
                              </w:rPr>
                            </w:pPr>
                            <w:r w:rsidRPr="00F9722E">
                              <w:rPr>
                                <w:rFonts w:cs="Arial"/>
                                <w:b/>
                                <w:color w:val="FFFFFF" w:themeColor="background1"/>
                                <w:sz w:val="104"/>
                                <w:szCs w:val="104"/>
                                <w:lang w:val="en-US"/>
                              </w:rPr>
                              <w:t>Supplier manual</w:t>
                            </w:r>
                          </w:p>
                          <w:p w14:paraId="7CB6E27E" w14:textId="6049D534" w:rsidR="00FF5B69" w:rsidRPr="00F9722E" w:rsidRDefault="001406CB" w:rsidP="00FF5B69">
                            <w:pPr>
                              <w:spacing w:before="0" w:after="0" w:line="240" w:lineRule="auto"/>
                              <w:rPr>
                                <w:rFonts w:cs="Arial"/>
                                <w:b/>
                                <w:color w:val="FFFFFF" w:themeColor="background1"/>
                                <w:sz w:val="40"/>
                                <w:szCs w:val="40"/>
                                <w:lang w:val="en-US"/>
                              </w:rPr>
                            </w:pPr>
                            <w:r>
                              <w:rPr>
                                <w:rFonts w:cs="Arial"/>
                                <w:b/>
                                <w:color w:val="FFFFFF" w:themeColor="background1"/>
                                <w:sz w:val="40"/>
                                <w:szCs w:val="40"/>
                                <w:lang w:val="en-US"/>
                              </w:rPr>
                              <w:t>Third</w:t>
                            </w:r>
                            <w:r w:rsidR="00FF5B69" w:rsidRPr="00F9722E">
                              <w:rPr>
                                <w:rFonts w:cs="Arial"/>
                                <w:b/>
                                <w:color w:val="FFFFFF" w:themeColor="background1"/>
                                <w:sz w:val="40"/>
                                <w:szCs w:val="40"/>
                                <w:lang w:val="en-US"/>
                              </w:rPr>
                              <w:t xml:space="preserve"> edition | 202</w:t>
                            </w:r>
                            <w:r w:rsidR="008562AA">
                              <w:rPr>
                                <w:rFonts w:cs="Arial"/>
                                <w:b/>
                                <w:color w:val="FFFFFF" w:themeColor="background1"/>
                                <w:sz w:val="40"/>
                                <w:szCs w:val="40"/>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B4864" id="_x0000_t202" coordsize="21600,21600" o:spt="202" path="m,l,21600r21600,l21600,xe">
                <v:stroke joinstyle="miter"/>
                <v:path gradientshapeok="t" o:connecttype="rect"/>
              </v:shapetype>
              <v:shape id="Text Box 2" o:spid="_x0000_s1026" type="#_x0000_t202" style="position:absolute;margin-left:-7.35pt;margin-top:543.65pt;width:451pt;height:128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" filled="f" stroked="f">
                <v:textbox>
                  <w:txbxContent>
                    <w:p w14:paraId="4CD634C3" w14:textId="77777777" w:rsidR="00FF5B69" w:rsidRPr="00F9722E" w:rsidRDefault="00FF5B69" w:rsidP="00FF5B69">
                      <w:pPr>
                        <w:spacing w:before="0" w:after="0" w:line="240" w:lineRule="auto"/>
                        <w:rPr>
                          <w:rFonts w:cs="Arial"/>
                          <w:b/>
                          <w:color w:val="FFFFFF" w:themeColor="background1"/>
                          <w:sz w:val="48"/>
                          <w:szCs w:val="48"/>
                          <w:lang w:val="en-US"/>
                        </w:rPr>
                      </w:pPr>
                      <w:r w:rsidRPr="00F9722E">
                        <w:rPr>
                          <w:rFonts w:cs="Arial"/>
                          <w:b/>
                          <w:color w:val="FFFFFF" w:themeColor="background1"/>
                          <w:sz w:val="48"/>
                          <w:szCs w:val="48"/>
                          <w:lang w:val="en-US"/>
                        </w:rPr>
                        <w:t>Komatsu Forest AB</w:t>
                      </w:r>
                    </w:p>
                    <w:p w14:paraId="50B2F6E7" w14:textId="77777777" w:rsidR="00FF5B69" w:rsidRPr="00F9722E" w:rsidRDefault="00FF5B69" w:rsidP="00FF5B69">
                      <w:pPr>
                        <w:spacing w:before="0" w:after="0" w:line="240" w:lineRule="auto"/>
                        <w:rPr>
                          <w:rFonts w:cs="Arial"/>
                          <w:b/>
                          <w:color w:val="FFFFFF" w:themeColor="background1"/>
                          <w:sz w:val="48"/>
                          <w:szCs w:val="104"/>
                          <w:lang w:val="en-US"/>
                        </w:rPr>
                      </w:pPr>
                      <w:r w:rsidRPr="00F9722E">
                        <w:rPr>
                          <w:rFonts w:cs="Arial"/>
                          <w:b/>
                          <w:color w:val="FFFFFF" w:themeColor="background1"/>
                          <w:sz w:val="104"/>
                          <w:szCs w:val="104"/>
                          <w:lang w:val="en-US"/>
                        </w:rPr>
                        <w:t>Supplier manual</w:t>
                      </w:r>
                    </w:p>
                    <w:p w14:paraId="7CB6E27E" w14:textId="6049D534" w:rsidR="00FF5B69" w:rsidRPr="00F9722E" w:rsidRDefault="001406CB" w:rsidP="00FF5B69">
                      <w:pPr>
                        <w:spacing w:before="0" w:after="0" w:line="240" w:lineRule="auto"/>
                        <w:rPr>
                          <w:rFonts w:cs="Arial"/>
                          <w:b/>
                          <w:color w:val="FFFFFF" w:themeColor="background1"/>
                          <w:sz w:val="40"/>
                          <w:szCs w:val="40"/>
                          <w:lang w:val="en-US"/>
                        </w:rPr>
                      </w:pPr>
                      <w:r>
                        <w:rPr>
                          <w:rFonts w:cs="Arial"/>
                          <w:b/>
                          <w:color w:val="FFFFFF" w:themeColor="background1"/>
                          <w:sz w:val="40"/>
                          <w:szCs w:val="40"/>
                          <w:lang w:val="en-US"/>
                        </w:rPr>
                        <w:t>Third</w:t>
                      </w:r>
                      <w:r w:rsidR="00FF5B69" w:rsidRPr="00F9722E">
                        <w:rPr>
                          <w:rFonts w:cs="Arial"/>
                          <w:b/>
                          <w:color w:val="FFFFFF" w:themeColor="background1"/>
                          <w:sz w:val="40"/>
                          <w:szCs w:val="40"/>
                          <w:lang w:val="en-US"/>
                        </w:rPr>
                        <w:t xml:space="preserve"> edition | 202</w:t>
                      </w:r>
                      <w:r w:rsidR="008562AA">
                        <w:rPr>
                          <w:rFonts w:cs="Arial"/>
                          <w:b/>
                          <w:color w:val="FFFFFF" w:themeColor="background1"/>
                          <w:sz w:val="40"/>
                          <w:szCs w:val="40"/>
                          <w:lang w:val="en-US"/>
                        </w:rPr>
                        <w:t>5</w:t>
                      </w:r>
                    </w:p>
                  </w:txbxContent>
                </v:textbox>
                <w10:wrap anchorx="margin"/>
              </v:shape>
            </w:pict>
          </mc:Fallback>
        </mc:AlternateContent>
      </w:r>
      <w:r w:rsidRPr="001C467E">
        <w:rPr>
          <w:rFonts w:cs="Arial"/>
          <w:noProof/>
          <w:color w:val="000000" w:themeColor="text1"/>
          <w:lang w:val="en-GB"/>
        </w:rPr>
        <mc:AlternateContent>
          <mc:Choice Requires="wps">
            <w:drawing>
              <wp:anchor distT="0" distB="0" distL="114300" distR="114300" simplePos="0" relativeHeight="251660800" behindDoc="0" locked="0" layoutInCell="1" allowOverlap="1" wp14:anchorId="6EFE8841" wp14:editId="35BE2AC3">
                <wp:simplePos x="0" y="0"/>
                <wp:positionH relativeFrom="margin">
                  <wp:align>right</wp:align>
                </wp:positionH>
                <wp:positionV relativeFrom="paragraph">
                  <wp:posOffset>-866066</wp:posOffset>
                </wp:positionV>
                <wp:extent cx="2680970" cy="494851"/>
                <wp:effectExtent l="0" t="0" r="0" b="635"/>
                <wp:wrapNone/>
                <wp:docPr id="195" name="Textruta 195"/>
                <wp:cNvGraphicFramePr/>
                <a:graphic xmlns:a="http://schemas.openxmlformats.org/drawingml/2006/main">
                  <a:graphicData uri="http://schemas.microsoft.com/office/word/2010/wordprocessingShape">
                    <wps:wsp>
                      <wps:cNvSpPr txBox="1"/>
                      <wps:spPr>
                        <a:xfrm>
                          <a:off x="0" y="0"/>
                          <a:ext cx="2680970" cy="494851"/>
                        </a:xfrm>
                        <a:prstGeom prst="rect">
                          <a:avLst/>
                        </a:prstGeom>
                        <a:noFill/>
                        <a:ln w="6350">
                          <a:noFill/>
                        </a:ln>
                      </wps:spPr>
                      <wps:txbx>
                        <w:txbxContent>
                          <w:p w14:paraId="0F1BEF2B" w14:textId="77777777" w:rsidR="00FF5B69" w:rsidRPr="00DA113B" w:rsidRDefault="00FF5B69" w:rsidP="00FF5B69">
                            <w:pPr>
                              <w:rPr>
                                <w:rFonts w:cs="Arial"/>
                                <w:b/>
                                <w:bCs/>
                                <w:color w:val="0800A8"/>
                                <w:sz w:val="48"/>
                                <w:szCs w:val="48"/>
                              </w:rPr>
                            </w:pPr>
                            <w:r w:rsidRPr="00DA113B">
                              <w:rPr>
                                <w:rFonts w:cs="Arial"/>
                                <w:b/>
                                <w:bCs/>
                                <w:color w:val="0800A8"/>
                                <w:sz w:val="48"/>
                                <w:szCs w:val="48"/>
                              </w:rPr>
                              <w:t>FKES 00-000-140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8841" id="Textruta 195" o:spid="_x0000_s1027" type="#_x0000_t202" style="position:absolute;margin-left:159.9pt;margin-top:-68.2pt;width:211.1pt;height:38.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QGgIAADMEAAAOAAAAZHJzL2Uyb0RvYy54bWysU02P2yAQvVfqf0DcGztpkk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" filled="f" stroked="f" strokeweight=".5pt">
                <v:textbox>
                  <w:txbxContent>
                    <w:p w14:paraId="0F1BEF2B" w14:textId="77777777" w:rsidR="00FF5B69" w:rsidRPr="00DA113B" w:rsidRDefault="00FF5B69" w:rsidP="00FF5B69">
                      <w:pPr>
                        <w:rPr>
                          <w:rFonts w:cs="Arial"/>
                          <w:b/>
                          <w:bCs/>
                          <w:color w:val="0800A8"/>
                          <w:sz w:val="48"/>
                          <w:szCs w:val="48"/>
                        </w:rPr>
                      </w:pPr>
                      <w:r w:rsidRPr="00DA113B">
                        <w:rPr>
                          <w:rFonts w:cs="Arial"/>
                          <w:b/>
                          <w:bCs/>
                          <w:color w:val="0800A8"/>
                          <w:sz w:val="48"/>
                          <w:szCs w:val="48"/>
                        </w:rPr>
                        <w:t>FKES 00-000-140</w:t>
                      </w:r>
                    </w:p>
                  </w:txbxContent>
                </v:textbox>
                <w10:wrap anchorx="margin"/>
              </v:shape>
            </w:pict>
          </mc:Fallback>
        </mc:AlternateContent>
      </w:r>
      <w:r w:rsidRPr="001C467E">
        <w:rPr>
          <w:noProof/>
          <w:color w:val="000000" w:themeColor="text1"/>
        </w:rPr>
        <w:drawing>
          <wp:anchor distT="0" distB="0" distL="114300" distR="114300" simplePos="0" relativeHeight="251663872" behindDoc="0" locked="0" layoutInCell="1" allowOverlap="1" wp14:anchorId="5B7B57AD" wp14:editId="0B0CBB56">
            <wp:simplePos x="0" y="0"/>
            <wp:positionH relativeFrom="margin">
              <wp:posOffset>-565150</wp:posOffset>
            </wp:positionH>
            <wp:positionV relativeFrom="paragraph">
              <wp:posOffset>-1090967</wp:posOffset>
            </wp:positionV>
            <wp:extent cx="1896857" cy="717176"/>
            <wp:effectExtent l="0" t="0" r="8255" b="6985"/>
            <wp:wrapNone/>
            <wp:docPr id="197" name="Bildobjek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6857" cy="717176"/>
                    </a:xfrm>
                    <a:prstGeom prst="rect">
                      <a:avLst/>
                    </a:prstGeom>
                  </pic:spPr>
                </pic:pic>
              </a:graphicData>
            </a:graphic>
            <wp14:sizeRelH relativeFrom="margin">
              <wp14:pctWidth>0</wp14:pctWidth>
            </wp14:sizeRelH>
            <wp14:sizeRelV relativeFrom="margin">
              <wp14:pctHeight>0</wp14:pctHeight>
            </wp14:sizeRelV>
          </wp:anchor>
        </w:drawing>
      </w:r>
      <w:r w:rsidRPr="001C467E">
        <w:rPr>
          <w:rFonts w:cs="Arial"/>
          <w:noProof/>
          <w:color w:val="000000" w:themeColor="text1"/>
          <w:lang w:val="en-GB"/>
        </w:rPr>
        <w:drawing>
          <wp:anchor distT="0" distB="0" distL="114300" distR="114300" simplePos="0" relativeHeight="251662848" behindDoc="0" locked="0" layoutInCell="1" allowOverlap="1" wp14:anchorId="06010B1F" wp14:editId="3A0C75B7">
            <wp:simplePos x="0" y="0"/>
            <wp:positionH relativeFrom="margin">
              <wp:posOffset>-4558404</wp:posOffset>
            </wp:positionH>
            <wp:positionV relativeFrom="paragraph">
              <wp:posOffset>-335317</wp:posOffset>
            </wp:positionV>
            <wp:extent cx="1896857" cy="717176"/>
            <wp:effectExtent l="0" t="0" r="8255" b="6985"/>
            <wp:wrapNone/>
            <wp:docPr id="196" name="Bildobjekt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852" cy="724736"/>
                    </a:xfrm>
                    <a:prstGeom prst="rect">
                      <a:avLst/>
                    </a:prstGeom>
                  </pic:spPr>
                </pic:pic>
              </a:graphicData>
            </a:graphic>
            <wp14:sizeRelH relativeFrom="margin">
              <wp14:pctWidth>0</wp14:pctWidth>
            </wp14:sizeRelH>
            <wp14:sizeRelV relativeFrom="margin">
              <wp14:pctHeight>0</wp14:pctHeight>
            </wp14:sizeRelV>
          </wp:anchor>
        </w:drawing>
      </w:r>
      <w:r w:rsidRPr="001C467E">
        <w:rPr>
          <w:rFonts w:cs="Arial"/>
          <w:noProof/>
          <w:color w:val="000000" w:themeColor="text1"/>
        </w:rPr>
        <mc:AlternateContent>
          <mc:Choice Requires="wps">
            <w:drawing>
              <wp:anchor distT="0" distB="0" distL="114300" distR="114300" simplePos="0" relativeHeight="251657728" behindDoc="0" locked="0" layoutInCell="1" allowOverlap="1" wp14:anchorId="34F81983" wp14:editId="2CF7966D">
                <wp:simplePos x="0" y="0"/>
                <wp:positionH relativeFrom="page">
                  <wp:align>left</wp:align>
                </wp:positionH>
                <wp:positionV relativeFrom="paragraph">
                  <wp:posOffset>-1260231</wp:posOffset>
                </wp:positionV>
                <wp:extent cx="8203223" cy="773723"/>
                <wp:effectExtent l="0" t="0" r="7620" b="7620"/>
                <wp:wrapNone/>
                <wp:docPr id="23" name="Rektangel 23"/>
                <wp:cNvGraphicFramePr/>
                <a:graphic xmlns:a="http://schemas.openxmlformats.org/drawingml/2006/main">
                  <a:graphicData uri="http://schemas.microsoft.com/office/word/2010/wordprocessingShape">
                    <wps:wsp>
                      <wps:cNvSpPr/>
                      <wps:spPr>
                        <a:xfrm>
                          <a:off x="0" y="0"/>
                          <a:ext cx="8203223" cy="773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885F5" id="Rektangel 23" o:spid="_x0000_s1026" style="position:absolute;margin-left:0;margin-top:-99.25pt;width:645.9pt;height:60.9pt;z-index:251657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" fillcolor="white [3212]" stroked="f" strokeweight="2pt">
                <w10:wrap anchorx="page"/>
              </v:rect>
            </w:pict>
          </mc:Fallback>
        </mc:AlternateContent>
      </w:r>
      <w:r w:rsidRPr="001C467E">
        <w:rPr>
          <w:noProof/>
          <w:color w:val="000000" w:themeColor="text1"/>
          <w:lang w:val="en-GB"/>
        </w:rPr>
        <mc:AlternateContent>
          <mc:Choice Requires="wps">
            <w:drawing>
              <wp:anchor distT="45720" distB="45720" distL="114300" distR="114300" simplePos="0" relativeHeight="251655680" behindDoc="0" locked="0" layoutInCell="1" allowOverlap="1" wp14:anchorId="3152934A" wp14:editId="47E9407E">
                <wp:simplePos x="0" y="0"/>
                <wp:positionH relativeFrom="page">
                  <wp:posOffset>4610100</wp:posOffset>
                </wp:positionH>
                <wp:positionV relativeFrom="paragraph">
                  <wp:posOffset>-1189990</wp:posOffset>
                </wp:positionV>
                <wp:extent cx="2697480" cy="5638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63880"/>
                        </a:xfrm>
                        <a:prstGeom prst="rect">
                          <a:avLst/>
                        </a:prstGeom>
                        <a:noFill/>
                        <a:ln w="9525">
                          <a:noFill/>
                          <a:miter lim="800000"/>
                          <a:headEnd/>
                          <a:tailEnd/>
                        </a:ln>
                      </wps:spPr>
                      <wps:txbx>
                        <w:txbxContent>
                          <w:p w14:paraId="3DB2ED9B" w14:textId="77777777" w:rsidR="00FF5B69" w:rsidRPr="008F14D0" w:rsidRDefault="00FF5B69" w:rsidP="00FF5B69">
                            <w:pPr>
                              <w:spacing w:line="240" w:lineRule="auto"/>
                              <w:rPr>
                                <w:rFonts w:cs="Arial"/>
                                <w:b/>
                                <w:color w:val="FFFFFF" w:themeColor="background1"/>
                                <w:sz w:val="44"/>
                                <w:szCs w:val="44"/>
                              </w:rPr>
                            </w:pPr>
                            <w:r w:rsidRPr="008F14D0">
                              <w:rPr>
                                <w:rFonts w:cs="Arial"/>
                                <w:b/>
                                <w:color w:val="FFFFFF" w:themeColor="background1"/>
                                <w:sz w:val="44"/>
                                <w:szCs w:val="44"/>
                              </w:rPr>
                              <w:t>FKES 00-000-140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2934A" id="_x0000_s1028" type="#_x0000_t202" style="position:absolute;margin-left:363pt;margin-top:-93.7pt;width:212.4pt;height:44.4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L+wEAANQ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" filled="f" stroked="f">
                <v:textbox>
                  <w:txbxContent>
                    <w:p w14:paraId="3DB2ED9B" w14:textId="77777777" w:rsidR="00FF5B69" w:rsidRPr="008F14D0" w:rsidRDefault="00FF5B69" w:rsidP="00FF5B69">
                      <w:pPr>
                        <w:spacing w:line="240" w:lineRule="auto"/>
                        <w:rPr>
                          <w:rFonts w:cs="Arial"/>
                          <w:b/>
                          <w:color w:val="FFFFFF" w:themeColor="background1"/>
                          <w:sz w:val="44"/>
                          <w:szCs w:val="44"/>
                        </w:rPr>
                      </w:pPr>
                      <w:r w:rsidRPr="008F14D0">
                        <w:rPr>
                          <w:rFonts w:cs="Arial"/>
                          <w:b/>
                          <w:color w:val="FFFFFF" w:themeColor="background1"/>
                          <w:sz w:val="44"/>
                          <w:szCs w:val="44"/>
                        </w:rPr>
                        <w:t>FKES 00-000-140</w:t>
                      </w:r>
                    </w:p>
                  </w:txbxContent>
                </v:textbox>
                <w10:wrap anchorx="page"/>
              </v:shape>
            </w:pict>
          </mc:Fallback>
        </mc:AlternateContent>
      </w:r>
      <w:r w:rsidRPr="001C467E">
        <w:rPr>
          <w:noProof/>
          <w:color w:val="000000" w:themeColor="text1"/>
          <w:lang w:val="en-GB"/>
        </w:rPr>
        <mc:AlternateContent>
          <mc:Choice Requires="wps">
            <w:drawing>
              <wp:anchor distT="45720" distB="45720" distL="114300" distR="114300" simplePos="0" relativeHeight="251654656" behindDoc="0" locked="0" layoutInCell="1" allowOverlap="1" wp14:anchorId="5A5C0DF8" wp14:editId="1890C806">
                <wp:simplePos x="0" y="0"/>
                <wp:positionH relativeFrom="page">
                  <wp:posOffset>-8451273</wp:posOffset>
                </wp:positionH>
                <wp:positionV relativeFrom="paragraph">
                  <wp:posOffset>-900430</wp:posOffset>
                </wp:positionV>
                <wp:extent cx="6470650" cy="233870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338705"/>
                        </a:xfrm>
                        <a:prstGeom prst="rect">
                          <a:avLst/>
                        </a:prstGeom>
                        <a:noFill/>
                        <a:ln w="9525">
                          <a:noFill/>
                          <a:miter lim="800000"/>
                          <a:headEnd/>
                          <a:tailEnd/>
                        </a:ln>
                      </wps:spPr>
                      <wps:txbx>
                        <w:txbxContent>
                          <w:p w14:paraId="14523ADD" w14:textId="77777777" w:rsidR="00FF5B69" w:rsidRPr="00E00FA8" w:rsidRDefault="00FF5B69" w:rsidP="00FF5B69">
                            <w:pPr>
                              <w:spacing w:line="240" w:lineRule="auto"/>
                              <w:rPr>
                                <w:rFonts w:cs="Arial"/>
                                <w:b/>
                                <w:sz w:val="104"/>
                                <w:szCs w:val="104"/>
                              </w:rPr>
                            </w:pPr>
                            <w:r w:rsidRPr="00E00FA8">
                              <w:rPr>
                                <w:rFonts w:cs="Arial"/>
                                <w:b/>
                                <w:sz w:val="104"/>
                                <w:szCs w:val="104"/>
                              </w:rPr>
                              <w:t>Supplier manual</w:t>
                            </w:r>
                          </w:p>
                          <w:p w14:paraId="31A8E4D0" w14:textId="77777777" w:rsidR="00FF5B69" w:rsidRPr="00E00FA8" w:rsidRDefault="00FF5B69" w:rsidP="00FF5B69">
                            <w:pPr>
                              <w:rPr>
                                <w:rFonts w:cs="Arial"/>
                                <w:b/>
                                <w:sz w:val="40"/>
                                <w:szCs w:val="40"/>
                              </w:rPr>
                            </w:pPr>
                            <w:r w:rsidRPr="00E00FA8">
                              <w:rPr>
                                <w:rFonts w:cs="Arial"/>
                                <w:b/>
                                <w:sz w:val="40"/>
                                <w:szCs w:val="40"/>
                              </w:rPr>
                              <w:t>First edition | 2019</w:t>
                            </w:r>
                          </w:p>
                          <w:p w14:paraId="375EBFB4" w14:textId="77777777" w:rsidR="00FF5B69" w:rsidRPr="00E00FA8" w:rsidRDefault="00FF5B69" w:rsidP="00FF5B69">
                            <w:pPr>
                              <w:rPr>
                                <w:rFonts w:cs="Arial"/>
                                <w:b/>
                                <w:sz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0DF8" id="_x0000_s1029" type="#_x0000_t202" style="position:absolute;margin-left:-665.45pt;margin-top:-70.9pt;width:509.5pt;height:184.1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" filled="f" stroked="f">
                <v:textbox>
                  <w:txbxContent>
                    <w:p w14:paraId="14523ADD" w14:textId="77777777" w:rsidR="00FF5B69" w:rsidRPr="00E00FA8" w:rsidRDefault="00FF5B69" w:rsidP="00FF5B69">
                      <w:pPr>
                        <w:spacing w:line="240" w:lineRule="auto"/>
                        <w:rPr>
                          <w:rFonts w:cs="Arial"/>
                          <w:b/>
                          <w:sz w:val="104"/>
                          <w:szCs w:val="104"/>
                        </w:rPr>
                      </w:pPr>
                      <w:proofErr w:type="spellStart"/>
                      <w:r w:rsidRPr="00E00FA8">
                        <w:rPr>
                          <w:rFonts w:cs="Arial"/>
                          <w:b/>
                          <w:sz w:val="104"/>
                          <w:szCs w:val="104"/>
                        </w:rPr>
                        <w:t>Supplier</w:t>
                      </w:r>
                      <w:proofErr w:type="spellEnd"/>
                      <w:r w:rsidRPr="00E00FA8">
                        <w:rPr>
                          <w:rFonts w:cs="Arial"/>
                          <w:b/>
                          <w:sz w:val="104"/>
                          <w:szCs w:val="104"/>
                        </w:rPr>
                        <w:t xml:space="preserve"> manual</w:t>
                      </w:r>
                    </w:p>
                    <w:p w14:paraId="31A8E4D0" w14:textId="77777777" w:rsidR="00FF5B69" w:rsidRPr="00E00FA8" w:rsidRDefault="00FF5B69" w:rsidP="00FF5B69">
                      <w:pPr>
                        <w:rPr>
                          <w:rFonts w:cs="Arial"/>
                          <w:b/>
                          <w:sz w:val="40"/>
                          <w:szCs w:val="40"/>
                        </w:rPr>
                      </w:pPr>
                      <w:proofErr w:type="spellStart"/>
                      <w:r w:rsidRPr="00E00FA8">
                        <w:rPr>
                          <w:rFonts w:cs="Arial"/>
                          <w:b/>
                          <w:sz w:val="40"/>
                          <w:szCs w:val="40"/>
                        </w:rPr>
                        <w:t>First</w:t>
                      </w:r>
                      <w:proofErr w:type="spellEnd"/>
                      <w:r w:rsidRPr="00E00FA8">
                        <w:rPr>
                          <w:rFonts w:cs="Arial"/>
                          <w:b/>
                          <w:sz w:val="40"/>
                          <w:szCs w:val="40"/>
                        </w:rPr>
                        <w:t xml:space="preserve"> edition | 2019</w:t>
                      </w:r>
                    </w:p>
                    <w:p w14:paraId="375EBFB4" w14:textId="77777777" w:rsidR="00FF5B69" w:rsidRPr="00E00FA8" w:rsidRDefault="00FF5B69" w:rsidP="00FF5B69">
                      <w:pPr>
                        <w:rPr>
                          <w:rFonts w:cs="Arial"/>
                          <w:b/>
                          <w:sz w:val="144"/>
                        </w:rPr>
                      </w:pPr>
                    </w:p>
                  </w:txbxContent>
                </v:textbox>
                <w10:wrap anchorx="page"/>
              </v:shape>
            </w:pict>
          </mc:Fallback>
        </mc:AlternateContent>
      </w:r>
      <w:r w:rsidRPr="001C467E">
        <w:rPr>
          <w:rFonts w:cs="Arial"/>
          <w:color w:val="000000" w:themeColor="text1"/>
          <w:lang w:val="en-GB"/>
        </w:rPr>
        <w:br w:type="page"/>
      </w:r>
    </w:p>
    <w:p w14:paraId="4A4E1B3B" w14:textId="77777777" w:rsidR="00FF5B69" w:rsidRPr="001C467E" w:rsidRDefault="00FF5B69" w:rsidP="00FF5B69">
      <w:pPr>
        <w:rPr>
          <w:b/>
          <w:color w:val="000000" w:themeColor="text1"/>
          <w:sz w:val="28"/>
          <w:szCs w:val="28"/>
          <w:lang w:val="en-GB"/>
        </w:rPr>
      </w:pPr>
      <w:r w:rsidRPr="001C467E">
        <w:rPr>
          <w:noProof/>
          <w:color w:val="000000" w:themeColor="text1"/>
        </w:rPr>
        <w:lastRenderedPageBreak/>
        <w:drawing>
          <wp:anchor distT="0" distB="0" distL="114300" distR="114300" simplePos="0" relativeHeight="251658752" behindDoc="0" locked="0" layoutInCell="1" allowOverlap="1" wp14:anchorId="05565B5C" wp14:editId="5CFB8F58">
            <wp:simplePos x="0" y="0"/>
            <wp:positionH relativeFrom="margin">
              <wp:posOffset>2269490</wp:posOffset>
            </wp:positionH>
            <wp:positionV relativeFrom="paragraph">
              <wp:posOffset>-406400</wp:posOffset>
            </wp:positionV>
            <wp:extent cx="2078181" cy="398214"/>
            <wp:effectExtent l="0" t="0" r="0" b="1905"/>
            <wp:wrapNone/>
            <wp:docPr id="193" name="Bildobjekt 193" descr="Komatsu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atsuForest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8181" cy="398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67E">
        <w:rPr>
          <w:b/>
          <w:bCs/>
          <w:color w:val="000000" w:themeColor="text1"/>
          <w:sz w:val="28"/>
          <w:szCs w:val="28"/>
          <w:lang w:val="en-GB"/>
        </w:rPr>
        <w:t>Introduction</w:t>
      </w:r>
      <w:bookmarkEnd w:id="0"/>
    </w:p>
    <w:p w14:paraId="3177818C" w14:textId="77777777" w:rsidR="00FF5B69" w:rsidRPr="001C467E" w:rsidRDefault="00FF5B69" w:rsidP="00FF5B69">
      <w:pPr>
        <w:spacing w:line="240" w:lineRule="auto"/>
        <w:rPr>
          <w:rFonts w:cs="Arial"/>
          <w:color w:val="000000" w:themeColor="text1"/>
          <w:sz w:val="32"/>
          <w:szCs w:val="32"/>
          <w:lang w:val="en-GB"/>
        </w:rPr>
      </w:pPr>
    </w:p>
    <w:p w14:paraId="50B1ACE7"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Komatsu Forest AB is committed to meet or exceed our customer’s expectations by providing superior products while displaying excellence in quality, competitiveness, innovation, delivery and service. As an extension of our business operation, we require our suppliers to share in this commitment and drive to 100% On Time Delivery with zero defects.</w:t>
      </w:r>
    </w:p>
    <w:p w14:paraId="4B42F9FA"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Komatsu Forest AB supplier manual provides a general overview of Komatsu Forest AB expectations of its suppliers and practical instructions for their implementation.</w:t>
      </w:r>
    </w:p>
    <w:p w14:paraId="637CC06A"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This manual is applicable both for existing Komatsu Forest AB suppliers as well as for companies desiring to become a supplier. It is intended to provide guidance how to build supplier operations that meet our company requirements and expectations.</w:t>
      </w:r>
    </w:p>
    <w:p w14:paraId="43EE7F1F"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This supplier manual does not overrule any signed agreements, drawings, specifications, and/or instructions applied to specific products in detail. </w:t>
      </w:r>
    </w:p>
    <w:p w14:paraId="2F8F8F38" w14:textId="35F77E50"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This manual shall be reviewed and communicated to the appropriate individual</w:t>
      </w:r>
      <w:r w:rsidR="005212B7">
        <w:rPr>
          <w:rFonts w:cs="Arial"/>
          <w:color w:val="000000" w:themeColor="text1"/>
          <w:lang w:val="en-GB" w:bidi="en-GB"/>
        </w:rPr>
        <w:t>s</w:t>
      </w:r>
      <w:r w:rsidRPr="001C467E">
        <w:rPr>
          <w:rFonts w:cs="Arial"/>
          <w:color w:val="000000" w:themeColor="text1"/>
          <w:lang w:val="en-GB" w:bidi="en-GB"/>
        </w:rPr>
        <w:t xml:space="preserve"> within your organization. Compliance to all requirements listed within this manual is expected.</w:t>
      </w:r>
    </w:p>
    <w:p w14:paraId="317631B5" w14:textId="23931564"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 </w:t>
      </w:r>
    </w:p>
    <w:p w14:paraId="0EEEC304" w14:textId="153F69E7" w:rsidR="00FF5B69" w:rsidRPr="001C467E" w:rsidRDefault="00FF5B69" w:rsidP="003667DC">
      <w:pPr>
        <w:spacing w:before="0" w:after="200"/>
        <w:rPr>
          <w:b/>
          <w:color w:val="000000" w:themeColor="text1"/>
          <w:sz w:val="28"/>
          <w:szCs w:val="28"/>
          <w:lang w:val="en-GB"/>
        </w:rPr>
      </w:pPr>
      <w:r w:rsidRPr="001C467E">
        <w:rPr>
          <w:rFonts w:cs="Arial"/>
          <w:color w:val="000000" w:themeColor="text1"/>
          <w:sz w:val="24"/>
          <w:szCs w:val="28"/>
          <w:lang w:val="en-GB"/>
        </w:rPr>
        <w:br w:type="page"/>
      </w:r>
      <w:bookmarkStart w:id="1" w:name="_Toc24008160"/>
      <w:r w:rsidRPr="001C467E">
        <w:rPr>
          <w:b/>
          <w:color w:val="000000" w:themeColor="text1"/>
          <w:sz w:val="28"/>
          <w:szCs w:val="28"/>
          <w:lang w:val="en-GB"/>
        </w:rPr>
        <w:lastRenderedPageBreak/>
        <w:t xml:space="preserve"> and acronyms</w:t>
      </w:r>
      <w:bookmarkEnd w:id="1"/>
    </w:p>
    <w:p w14:paraId="78BC1AEF"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CNC</w:t>
      </w:r>
      <w:r w:rsidRPr="001C467E">
        <w:rPr>
          <w:rFonts w:cs="Arial"/>
          <w:color w:val="000000" w:themeColor="text1"/>
          <w:sz w:val="22"/>
          <w:szCs w:val="22"/>
          <w:lang w:val="en-GB"/>
        </w:rPr>
        <w:t xml:space="preserve"> </w:t>
      </w:r>
      <w:r w:rsidRPr="001C467E">
        <w:rPr>
          <w:rFonts w:cs="Arial"/>
          <w:color w:val="000000" w:themeColor="text1"/>
          <w:lang w:val="en-GB"/>
        </w:rPr>
        <w:t>= Computer numerical control</w:t>
      </w:r>
    </w:p>
    <w:p w14:paraId="636242A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CNC is a way of controlling how machine tools operate using a computer.</w:t>
      </w:r>
    </w:p>
    <w:p w14:paraId="4BA3D603"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COC</w:t>
      </w:r>
      <w:r w:rsidRPr="001C467E">
        <w:rPr>
          <w:rFonts w:cs="Arial"/>
          <w:color w:val="000000" w:themeColor="text1"/>
          <w:sz w:val="22"/>
          <w:szCs w:val="22"/>
          <w:lang w:val="en-GB"/>
        </w:rPr>
        <w:t xml:space="preserve"> </w:t>
      </w:r>
      <w:r w:rsidRPr="001C467E">
        <w:rPr>
          <w:rFonts w:cs="Arial"/>
          <w:color w:val="000000" w:themeColor="text1"/>
          <w:lang w:val="en-GB"/>
        </w:rPr>
        <w:t xml:space="preserve">= Code of conduct </w:t>
      </w:r>
    </w:p>
    <w:p w14:paraId="675606A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Code of conduct states business ethics, social and environmental performance criteria for Komatsu Forest AB employees and all business partners.</w:t>
      </w:r>
    </w:p>
    <w:p w14:paraId="6A4A4581"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FKES</w:t>
      </w:r>
      <w:r w:rsidRPr="001C467E">
        <w:rPr>
          <w:rFonts w:cs="Arial"/>
          <w:color w:val="000000" w:themeColor="text1"/>
          <w:sz w:val="22"/>
          <w:szCs w:val="22"/>
          <w:lang w:val="en-GB"/>
        </w:rPr>
        <w:t xml:space="preserve"> </w:t>
      </w:r>
      <w:r w:rsidRPr="001C467E">
        <w:rPr>
          <w:rFonts w:cs="Arial"/>
          <w:color w:val="000000" w:themeColor="text1"/>
          <w:lang w:val="en-GB"/>
        </w:rPr>
        <w:t>= Forest Komatsu engineering standard</w:t>
      </w:r>
    </w:p>
    <w:p w14:paraId="3E5943F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FKES is Komatsu Forest AB standard for internal design processes as well as supplier requirements for manufacturing and transport.</w:t>
      </w:r>
    </w:p>
    <w:p w14:paraId="019186B2"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PDCA</w:t>
      </w:r>
      <w:r w:rsidRPr="001C467E">
        <w:rPr>
          <w:rFonts w:cs="Arial"/>
          <w:color w:val="000000" w:themeColor="text1"/>
          <w:sz w:val="24"/>
          <w:szCs w:val="24"/>
          <w:lang w:val="en-GB"/>
        </w:rPr>
        <w:t xml:space="preserve"> </w:t>
      </w:r>
      <w:r w:rsidRPr="001C467E">
        <w:rPr>
          <w:rFonts w:cs="Arial"/>
          <w:color w:val="000000" w:themeColor="text1"/>
          <w:lang w:val="en-GB"/>
        </w:rPr>
        <w:t xml:space="preserve">= Plan-do-check-act </w:t>
      </w:r>
    </w:p>
    <w:p w14:paraId="46E908F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PDCA is an iterative, four-stage approach for continually improving processes, products or services.</w:t>
      </w:r>
    </w:p>
    <w:p w14:paraId="7509F5AC" w14:textId="77777777" w:rsidR="00FF5B69" w:rsidRPr="001C467E" w:rsidRDefault="00FF5B69" w:rsidP="00FF5B69">
      <w:pPr>
        <w:spacing w:before="240" w:line="240" w:lineRule="auto"/>
        <w:contextualSpacing/>
        <w:rPr>
          <w:rFonts w:cs="Arial"/>
          <w:color w:val="000000" w:themeColor="text1"/>
          <w:sz w:val="24"/>
          <w:szCs w:val="24"/>
          <w:lang w:val="en-GB"/>
        </w:rPr>
      </w:pPr>
      <w:r w:rsidRPr="001C467E">
        <w:rPr>
          <w:rFonts w:cs="Arial"/>
          <w:b/>
          <w:bCs/>
          <w:color w:val="000000" w:themeColor="text1"/>
          <w:sz w:val="24"/>
          <w:szCs w:val="24"/>
          <w:lang w:val="en-GB"/>
        </w:rPr>
        <w:t>PFMEA</w:t>
      </w:r>
      <w:r w:rsidRPr="001C467E">
        <w:rPr>
          <w:rFonts w:cs="Arial"/>
          <w:color w:val="000000" w:themeColor="text1"/>
          <w:sz w:val="24"/>
          <w:szCs w:val="24"/>
          <w:lang w:val="en-GB"/>
        </w:rPr>
        <w:t xml:space="preserve"> </w:t>
      </w:r>
      <w:r w:rsidRPr="001C467E">
        <w:rPr>
          <w:rFonts w:cs="Arial"/>
          <w:color w:val="000000" w:themeColor="text1"/>
          <w:lang w:val="en-GB"/>
        </w:rPr>
        <w:t xml:space="preserve">= </w:t>
      </w:r>
      <w:hyperlink r:id="rId19">
        <w:r w:rsidRPr="001C467E">
          <w:rPr>
            <w:rFonts w:cs="Arial"/>
            <w:color w:val="000000" w:themeColor="text1"/>
            <w:lang w:val="en-GB"/>
          </w:rPr>
          <w:t xml:space="preserve">Process failure mode and effects analysis </w:t>
        </w:r>
      </w:hyperlink>
    </w:p>
    <w:p w14:paraId="1A22BC2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PFMEA is a methodical approach used for identifying risks on process changes. The process FMEA initially identifies process functions, failure modes and their effects on the process.</w:t>
      </w:r>
    </w:p>
    <w:p w14:paraId="4198D09A" w14:textId="77777777" w:rsidR="00FF5B69" w:rsidRPr="001C467E" w:rsidRDefault="00FF5B69" w:rsidP="00FF5B69">
      <w:pPr>
        <w:spacing w:before="240" w:line="240" w:lineRule="auto"/>
        <w:contextualSpacing/>
        <w:rPr>
          <w:rFonts w:cs="Arial"/>
          <w:color w:val="000000" w:themeColor="text1"/>
          <w:sz w:val="24"/>
          <w:szCs w:val="24"/>
          <w:lang w:val="en-GB"/>
        </w:rPr>
      </w:pPr>
      <w:r w:rsidRPr="001C467E">
        <w:rPr>
          <w:rFonts w:cs="Arial"/>
          <w:b/>
          <w:color w:val="000000" w:themeColor="text1"/>
          <w:sz w:val="24"/>
          <w:szCs w:val="24"/>
          <w:lang w:val="en-GB"/>
        </w:rPr>
        <w:t>PPM</w:t>
      </w:r>
      <w:r w:rsidRPr="001C467E">
        <w:rPr>
          <w:rFonts w:cs="Arial"/>
          <w:color w:val="000000" w:themeColor="text1"/>
          <w:sz w:val="24"/>
          <w:szCs w:val="24"/>
          <w:lang w:val="en-GB"/>
        </w:rPr>
        <w:t xml:space="preserve"> </w:t>
      </w:r>
      <w:r w:rsidRPr="001C467E">
        <w:rPr>
          <w:rFonts w:cs="Arial"/>
          <w:color w:val="000000" w:themeColor="text1"/>
          <w:lang w:val="en-GB"/>
        </w:rPr>
        <w:t>= Parts per million</w:t>
      </w:r>
    </w:p>
    <w:p w14:paraId="1E8772C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 measurement of quality performance. To calculate: For example, if you had 25 pieces defective in a shipment of 1,000 pieces. 25/1000= .025 or 2.5% defective. . 025 X 1,000,000 = 25,000 PPM.</w:t>
      </w:r>
    </w:p>
    <w:p w14:paraId="4D4ACCB4" w14:textId="77777777" w:rsidR="00FF5B69" w:rsidRPr="001C467E" w:rsidRDefault="00FF5B69" w:rsidP="00FF5B69">
      <w:pPr>
        <w:spacing w:before="240" w:line="240" w:lineRule="auto"/>
        <w:contextualSpacing/>
        <w:rPr>
          <w:rFonts w:cs="Arial"/>
          <w:color w:val="000000" w:themeColor="text1"/>
          <w:sz w:val="24"/>
          <w:szCs w:val="24"/>
          <w:lang w:val="en-GB"/>
        </w:rPr>
      </w:pPr>
      <w:r w:rsidRPr="001C467E">
        <w:rPr>
          <w:rFonts w:cs="Arial"/>
          <w:b/>
          <w:color w:val="000000" w:themeColor="text1"/>
          <w:sz w:val="24"/>
          <w:szCs w:val="24"/>
          <w:lang w:val="en-GB"/>
        </w:rPr>
        <w:t>RCA</w:t>
      </w:r>
      <w:r w:rsidRPr="001C467E">
        <w:rPr>
          <w:rFonts w:cs="Arial"/>
          <w:color w:val="000000" w:themeColor="text1"/>
          <w:sz w:val="24"/>
          <w:szCs w:val="24"/>
          <w:lang w:val="en-GB"/>
        </w:rPr>
        <w:t xml:space="preserve"> </w:t>
      </w:r>
      <w:r w:rsidRPr="001C467E">
        <w:rPr>
          <w:rFonts w:cs="Arial"/>
          <w:color w:val="000000" w:themeColor="text1"/>
          <w:lang w:val="en-GB"/>
        </w:rPr>
        <w:t>= Root cause analysis</w:t>
      </w:r>
    </w:p>
    <w:p w14:paraId="499BE6C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RCA is a method of problem solving used for identifying the root causes of faults or problems. </w:t>
      </w:r>
    </w:p>
    <w:p w14:paraId="7CF0AAB7"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REACH</w:t>
      </w:r>
      <w:r w:rsidRPr="001C467E">
        <w:rPr>
          <w:rFonts w:cs="Arial"/>
          <w:color w:val="000000" w:themeColor="text1"/>
          <w:sz w:val="24"/>
          <w:szCs w:val="24"/>
          <w:lang w:val="en-GB"/>
        </w:rPr>
        <w:t xml:space="preserve"> </w:t>
      </w:r>
      <w:r w:rsidRPr="001C467E">
        <w:rPr>
          <w:rFonts w:cs="Arial"/>
          <w:color w:val="000000" w:themeColor="text1"/>
          <w:lang w:val="en-GB"/>
        </w:rPr>
        <w:t>= Registration, evaluation, authorization and restriction of chemicals</w:t>
      </w:r>
    </w:p>
    <w:p w14:paraId="37D2338E"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Is a European union regulation. REACH addresses the production and use of chemical substances, and their potential impacts on both human health and the environment.</w:t>
      </w:r>
    </w:p>
    <w:p w14:paraId="161098D8"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SLQDC</w:t>
      </w:r>
      <w:r w:rsidRPr="001C467E">
        <w:rPr>
          <w:rFonts w:cs="Arial"/>
          <w:color w:val="000000" w:themeColor="text1"/>
          <w:sz w:val="24"/>
          <w:szCs w:val="24"/>
          <w:lang w:val="en-GB"/>
        </w:rPr>
        <w:t xml:space="preserve"> </w:t>
      </w:r>
      <w:r w:rsidRPr="001C467E">
        <w:rPr>
          <w:rFonts w:cs="Arial"/>
          <w:color w:val="000000" w:themeColor="text1"/>
          <w:lang w:val="en-GB"/>
        </w:rPr>
        <w:t>= Safety – law – quality – delivery – cost</w:t>
      </w:r>
    </w:p>
    <w:p w14:paraId="15C44A2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The "SLQDC" is an acronym for Safety (safety and health), Law (general compliance with the law/compliance with environmental regulations), Quality (quality and reliability), Delivery (timing), and Cost. </w:t>
      </w:r>
    </w:p>
    <w:p w14:paraId="265E3A33"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SIM</w:t>
      </w:r>
      <w:r w:rsidRPr="001C467E">
        <w:rPr>
          <w:rFonts w:cs="Arial"/>
          <w:color w:val="000000" w:themeColor="text1"/>
          <w:sz w:val="24"/>
          <w:szCs w:val="24"/>
          <w:lang w:val="en-GB"/>
        </w:rPr>
        <w:t xml:space="preserve"> </w:t>
      </w:r>
      <w:r w:rsidRPr="001C467E">
        <w:rPr>
          <w:rFonts w:cs="Arial"/>
          <w:color w:val="000000" w:themeColor="text1"/>
          <w:lang w:val="en-GB"/>
        </w:rPr>
        <w:t>= Supply integration Manager</w:t>
      </w:r>
    </w:p>
    <w:p w14:paraId="07EB838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A web portal used by Komatsu Forest AB to increase automation of delivery, forecasts, purchase orders, goods label print outs and dispatching. </w:t>
      </w:r>
    </w:p>
    <w:p w14:paraId="7122ADEF"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EDI</w:t>
      </w:r>
      <w:r w:rsidRPr="001C467E">
        <w:rPr>
          <w:rFonts w:cs="Arial"/>
          <w:color w:val="000000" w:themeColor="text1"/>
          <w:sz w:val="24"/>
          <w:szCs w:val="24"/>
          <w:lang w:val="en-GB"/>
        </w:rPr>
        <w:t xml:space="preserve"> </w:t>
      </w:r>
      <w:r w:rsidRPr="001C467E">
        <w:rPr>
          <w:rFonts w:cs="Arial"/>
          <w:color w:val="000000" w:themeColor="text1"/>
          <w:lang w:val="en-GB"/>
        </w:rPr>
        <w:t xml:space="preserve">= Electronic data interchange </w:t>
      </w:r>
    </w:p>
    <w:p w14:paraId="5A77916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computer-to-computer exchange of business documents in standard electronic format between business partners.</w:t>
      </w:r>
    </w:p>
    <w:p w14:paraId="3810EAEA"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SQA</w:t>
      </w:r>
      <w:r w:rsidRPr="001C467E">
        <w:rPr>
          <w:rFonts w:cs="Arial"/>
          <w:color w:val="000000" w:themeColor="text1"/>
          <w:sz w:val="24"/>
          <w:szCs w:val="24"/>
          <w:lang w:val="en-GB"/>
        </w:rPr>
        <w:t xml:space="preserve"> </w:t>
      </w:r>
      <w:r w:rsidRPr="001C467E">
        <w:rPr>
          <w:rFonts w:cs="Arial"/>
          <w:color w:val="000000" w:themeColor="text1"/>
          <w:lang w:val="en-GB"/>
        </w:rPr>
        <w:t>= Supplier quality assurance</w:t>
      </w:r>
    </w:p>
    <w:p w14:paraId="7C10E11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Group within quality assurance department at Komatsu Forest AB. Responsible for part and supplier quality.</w:t>
      </w:r>
    </w:p>
    <w:p w14:paraId="2E97C6CF"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b/>
          <w:color w:val="000000" w:themeColor="text1"/>
          <w:sz w:val="24"/>
          <w:szCs w:val="24"/>
          <w:lang w:val="en-GB"/>
        </w:rPr>
        <w:t>5S</w:t>
      </w:r>
      <w:r w:rsidRPr="001C467E">
        <w:rPr>
          <w:rFonts w:cs="Arial"/>
          <w:color w:val="000000" w:themeColor="text1"/>
          <w:sz w:val="24"/>
          <w:szCs w:val="24"/>
          <w:lang w:val="en-GB"/>
        </w:rPr>
        <w:t xml:space="preserve"> </w:t>
      </w:r>
      <w:r w:rsidRPr="001C467E">
        <w:rPr>
          <w:rFonts w:cs="Arial"/>
          <w:color w:val="000000" w:themeColor="text1"/>
          <w:lang w:val="en-GB"/>
        </w:rPr>
        <w:t>= Sort – set in order – shine – standardize – self-discipline</w:t>
      </w:r>
    </w:p>
    <w:p w14:paraId="0FB2C77F" w14:textId="77777777" w:rsidR="00FF5B69" w:rsidRPr="001C467E" w:rsidRDefault="00FF5B69" w:rsidP="00FF5B69">
      <w:pPr>
        <w:spacing w:before="240" w:line="240" w:lineRule="auto"/>
        <w:contextualSpacing/>
        <w:rPr>
          <w:rFonts w:cs="Arial"/>
          <w:color w:val="000000" w:themeColor="text1"/>
          <w:lang w:val="en-GB"/>
        </w:rPr>
      </w:pPr>
      <w:r w:rsidRPr="001C467E">
        <w:rPr>
          <w:rFonts w:cs="Arial"/>
          <w:color w:val="000000" w:themeColor="text1"/>
          <w:lang w:val="en-GB"/>
        </w:rPr>
        <w:t>A methodology that results in a workplace that is clean, uncluttered, safe, and well organized to help reduce waste and optimize productivity.</w:t>
      </w:r>
    </w:p>
    <w:p w14:paraId="589C13E0" w14:textId="77777777" w:rsidR="00FF5B69" w:rsidRPr="001C467E" w:rsidRDefault="00FF5B69" w:rsidP="00FF5B69">
      <w:pPr>
        <w:spacing w:before="0" w:after="0" w:line="240" w:lineRule="auto"/>
        <w:rPr>
          <w:rFonts w:cs="Arial"/>
          <w:color w:val="000000" w:themeColor="text1"/>
          <w:sz w:val="28"/>
          <w:szCs w:val="28"/>
          <w:lang w:val="en-GB"/>
        </w:rPr>
      </w:pPr>
      <w:r w:rsidRPr="001C467E">
        <w:rPr>
          <w:rFonts w:cs="Arial"/>
          <w:color w:val="000000" w:themeColor="text1"/>
          <w:sz w:val="28"/>
          <w:szCs w:val="28"/>
          <w:lang w:val="en-GB"/>
        </w:rPr>
        <w:br w:type="page"/>
      </w:r>
    </w:p>
    <w:sdt>
      <w:sdtPr>
        <w:rPr>
          <w:rFonts w:eastAsiaTheme="minorEastAsia" w:cstheme="minorBidi"/>
          <w:b w:val="0"/>
          <w:bCs w:val="0"/>
          <w:snapToGrid/>
          <w:color w:val="000000" w:themeColor="text1"/>
          <w:sz w:val="21"/>
          <w:szCs w:val="21"/>
          <w:lang w:val="en-GB"/>
        </w:rPr>
        <w:id w:val="-3366870"/>
        <w:docPartObj>
          <w:docPartGallery w:val="Table of Contents"/>
          <w:docPartUnique/>
        </w:docPartObj>
      </w:sdtPr>
      <w:sdtEndPr>
        <w:rPr>
          <w:noProof/>
        </w:rPr>
      </w:sdtEndPr>
      <w:sdtContent>
        <w:p w14:paraId="76B34FD0" w14:textId="77777777" w:rsidR="00FF5B69" w:rsidRPr="001C467E" w:rsidRDefault="00FF5B69" w:rsidP="00FF5B69">
          <w:pPr>
            <w:pStyle w:val="Innehllsfrteckningsrubrik"/>
            <w:rPr>
              <w:color w:val="000000" w:themeColor="text1"/>
              <w:sz w:val="22"/>
              <w:szCs w:val="22"/>
              <w:lang w:val="en-GB"/>
            </w:rPr>
          </w:pPr>
          <w:r w:rsidRPr="001C467E">
            <w:rPr>
              <w:color w:val="000000" w:themeColor="text1"/>
              <w:sz w:val="22"/>
              <w:szCs w:val="22"/>
              <w:lang w:val="en-GB"/>
            </w:rPr>
            <w:t>Contents</w:t>
          </w:r>
        </w:p>
        <w:p w14:paraId="5809DDCA" w14:textId="5DAA82A6" w:rsidR="00FF5B69" w:rsidRDefault="00FF5B69" w:rsidP="00FF5B69">
          <w:pPr>
            <w:pStyle w:val="Innehll1"/>
            <w:tabs>
              <w:tab w:val="left" w:pos="420"/>
              <w:tab w:val="right" w:leader="dot" w:pos="9629"/>
            </w:tabs>
            <w:rPr>
              <w:rFonts w:cstheme="minorBidi"/>
              <w:b w:val="0"/>
              <w:bCs w:val="0"/>
              <w:noProof/>
              <w:sz w:val="22"/>
              <w:szCs w:val="22"/>
              <w:lang w:eastAsia="sv-SE"/>
            </w:rPr>
          </w:pPr>
          <w:r w:rsidRPr="001C467E">
            <w:rPr>
              <w:rFonts w:ascii="Arial" w:hAnsi="Arial" w:cs="Arial"/>
              <w:color w:val="000000" w:themeColor="text1"/>
              <w:sz w:val="22"/>
              <w:szCs w:val="22"/>
              <w:lang w:val="en-GB"/>
            </w:rPr>
            <w:fldChar w:fldCharType="begin"/>
          </w:r>
          <w:r w:rsidRPr="001C467E">
            <w:rPr>
              <w:rFonts w:ascii="Arial" w:hAnsi="Arial" w:cs="Arial"/>
              <w:color w:val="000000" w:themeColor="text1"/>
              <w:sz w:val="22"/>
              <w:szCs w:val="22"/>
              <w:lang w:val="en-GB"/>
            </w:rPr>
            <w:instrText xml:space="preserve"> TOC \h \z \t "Rubrik 1 Sv;1;Rubrik 2 Sv;2" </w:instrText>
          </w:r>
          <w:r w:rsidRPr="001C467E">
            <w:rPr>
              <w:rFonts w:ascii="Arial" w:hAnsi="Arial" w:cs="Arial"/>
              <w:color w:val="000000" w:themeColor="text1"/>
              <w:sz w:val="22"/>
              <w:szCs w:val="22"/>
              <w:lang w:val="en-GB"/>
            </w:rPr>
            <w:fldChar w:fldCharType="separate"/>
          </w:r>
          <w:hyperlink w:anchor="_Toc73453827" w:history="1">
            <w:r w:rsidRPr="00A73817">
              <w:rPr>
                <w:rStyle w:val="Hyperlnk"/>
                <w:noProof/>
                <w:lang w:val="en-GB"/>
              </w:rPr>
              <w:t>1</w:t>
            </w:r>
            <w:r>
              <w:rPr>
                <w:rFonts w:cstheme="minorBidi"/>
                <w:b w:val="0"/>
                <w:bCs w:val="0"/>
                <w:noProof/>
                <w:sz w:val="22"/>
                <w:szCs w:val="22"/>
                <w:lang w:eastAsia="sv-SE"/>
              </w:rPr>
              <w:tab/>
            </w:r>
            <w:r w:rsidRPr="00A73817">
              <w:rPr>
                <w:rStyle w:val="Hyperlnk"/>
                <w:noProof/>
                <w:lang w:val="en-GB"/>
              </w:rPr>
              <w:t>Safety</w:t>
            </w:r>
            <w:r>
              <w:rPr>
                <w:noProof/>
                <w:webHidden/>
              </w:rPr>
              <w:tab/>
            </w:r>
            <w:r>
              <w:rPr>
                <w:noProof/>
                <w:webHidden/>
              </w:rPr>
              <w:fldChar w:fldCharType="begin"/>
            </w:r>
            <w:r>
              <w:rPr>
                <w:noProof/>
                <w:webHidden/>
              </w:rPr>
              <w:instrText xml:space="preserve"> PAGEREF _Toc73453827 \h </w:instrText>
            </w:r>
            <w:r>
              <w:rPr>
                <w:noProof/>
                <w:webHidden/>
              </w:rPr>
            </w:r>
            <w:r>
              <w:rPr>
                <w:noProof/>
                <w:webHidden/>
              </w:rPr>
              <w:fldChar w:fldCharType="separate"/>
            </w:r>
            <w:r w:rsidR="00D56E2F">
              <w:rPr>
                <w:noProof/>
                <w:webHidden/>
              </w:rPr>
              <w:t>1</w:t>
            </w:r>
            <w:r>
              <w:rPr>
                <w:noProof/>
                <w:webHidden/>
              </w:rPr>
              <w:fldChar w:fldCharType="end"/>
            </w:r>
          </w:hyperlink>
        </w:p>
        <w:p w14:paraId="0D8E78B6" w14:textId="35EBD8B3"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28" w:history="1">
            <w:r w:rsidR="00FF5B69" w:rsidRPr="00A73817">
              <w:rPr>
                <w:rStyle w:val="Hyperlnk"/>
                <w:noProof/>
                <w:lang w:val="en-GB"/>
              </w:rPr>
              <w:t>1.1</w:t>
            </w:r>
            <w:r w:rsidR="00FF5B69">
              <w:rPr>
                <w:rFonts w:cstheme="minorBidi"/>
                <w:i w:val="0"/>
                <w:iCs w:val="0"/>
                <w:noProof/>
                <w:sz w:val="22"/>
                <w:szCs w:val="22"/>
                <w:lang w:eastAsia="sv-SE"/>
              </w:rPr>
              <w:tab/>
            </w:r>
            <w:r w:rsidR="00FF5B69" w:rsidRPr="00A73817">
              <w:rPr>
                <w:rStyle w:val="Hyperlnk"/>
                <w:noProof/>
                <w:lang w:val="en-GB"/>
              </w:rPr>
              <w:t>Safety and health</w:t>
            </w:r>
            <w:r w:rsidR="00FF5B69">
              <w:rPr>
                <w:noProof/>
                <w:webHidden/>
              </w:rPr>
              <w:tab/>
            </w:r>
            <w:r w:rsidR="00FF5B69">
              <w:rPr>
                <w:noProof/>
                <w:webHidden/>
              </w:rPr>
              <w:fldChar w:fldCharType="begin"/>
            </w:r>
            <w:r w:rsidR="00FF5B69">
              <w:rPr>
                <w:noProof/>
                <w:webHidden/>
              </w:rPr>
              <w:instrText xml:space="preserve"> PAGEREF _Toc73453828 \h </w:instrText>
            </w:r>
            <w:r w:rsidR="00FF5B69">
              <w:rPr>
                <w:noProof/>
                <w:webHidden/>
              </w:rPr>
            </w:r>
            <w:r w:rsidR="00FF5B69">
              <w:rPr>
                <w:noProof/>
                <w:webHidden/>
              </w:rPr>
              <w:fldChar w:fldCharType="separate"/>
            </w:r>
            <w:r w:rsidR="00D56E2F">
              <w:rPr>
                <w:noProof/>
                <w:webHidden/>
              </w:rPr>
              <w:t>1</w:t>
            </w:r>
            <w:r w:rsidR="00FF5B69">
              <w:rPr>
                <w:noProof/>
                <w:webHidden/>
              </w:rPr>
              <w:fldChar w:fldCharType="end"/>
            </w:r>
          </w:hyperlink>
        </w:p>
        <w:p w14:paraId="2DB987EE" w14:textId="78540F5C" w:rsidR="00FF5B69" w:rsidRDefault="005212B7" w:rsidP="00FF5B69">
          <w:pPr>
            <w:pStyle w:val="Innehll1"/>
            <w:tabs>
              <w:tab w:val="left" w:pos="420"/>
              <w:tab w:val="right" w:leader="dot" w:pos="9629"/>
            </w:tabs>
            <w:rPr>
              <w:rFonts w:cstheme="minorBidi"/>
              <w:b w:val="0"/>
              <w:bCs w:val="0"/>
              <w:noProof/>
              <w:sz w:val="22"/>
              <w:szCs w:val="22"/>
              <w:lang w:eastAsia="sv-SE"/>
            </w:rPr>
          </w:pPr>
          <w:hyperlink w:anchor="_Toc73453829" w:history="1">
            <w:r w:rsidR="00FF5B69" w:rsidRPr="00A73817">
              <w:rPr>
                <w:rStyle w:val="Hyperlnk"/>
                <w:noProof/>
                <w:lang w:val="en-GB"/>
              </w:rPr>
              <w:t>2</w:t>
            </w:r>
            <w:r w:rsidR="00FF5B69">
              <w:rPr>
                <w:rFonts w:cstheme="minorBidi"/>
                <w:b w:val="0"/>
                <w:bCs w:val="0"/>
                <w:noProof/>
                <w:sz w:val="22"/>
                <w:szCs w:val="22"/>
                <w:lang w:eastAsia="sv-SE"/>
              </w:rPr>
              <w:tab/>
            </w:r>
            <w:r w:rsidR="00FF5B69" w:rsidRPr="00A73817">
              <w:rPr>
                <w:rStyle w:val="Hyperlnk"/>
                <w:noProof/>
                <w:lang w:val="en-GB"/>
              </w:rPr>
              <w:t>Law</w:t>
            </w:r>
            <w:r w:rsidR="00FF5B69">
              <w:rPr>
                <w:noProof/>
                <w:webHidden/>
              </w:rPr>
              <w:tab/>
            </w:r>
            <w:r w:rsidR="00FF5B69">
              <w:rPr>
                <w:noProof/>
                <w:webHidden/>
              </w:rPr>
              <w:fldChar w:fldCharType="begin"/>
            </w:r>
            <w:r w:rsidR="00FF5B69">
              <w:rPr>
                <w:noProof/>
                <w:webHidden/>
              </w:rPr>
              <w:instrText xml:space="preserve"> PAGEREF _Toc73453829 \h </w:instrText>
            </w:r>
            <w:r w:rsidR="00FF5B69">
              <w:rPr>
                <w:noProof/>
                <w:webHidden/>
              </w:rPr>
            </w:r>
            <w:r w:rsidR="00FF5B69">
              <w:rPr>
                <w:noProof/>
                <w:webHidden/>
              </w:rPr>
              <w:fldChar w:fldCharType="separate"/>
            </w:r>
            <w:r w:rsidR="00D56E2F">
              <w:rPr>
                <w:noProof/>
                <w:webHidden/>
              </w:rPr>
              <w:t>2</w:t>
            </w:r>
            <w:r w:rsidR="00FF5B69">
              <w:rPr>
                <w:noProof/>
                <w:webHidden/>
              </w:rPr>
              <w:fldChar w:fldCharType="end"/>
            </w:r>
          </w:hyperlink>
        </w:p>
        <w:p w14:paraId="41A07693" w14:textId="28CE2C2E"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0" w:history="1">
            <w:r w:rsidR="00FF5B69" w:rsidRPr="00A73817">
              <w:rPr>
                <w:rStyle w:val="Hyperlnk"/>
                <w:noProof/>
                <w:lang w:val="en-GB"/>
              </w:rPr>
              <w:t>2.1</w:t>
            </w:r>
            <w:r w:rsidR="00FF5B69">
              <w:rPr>
                <w:rFonts w:cstheme="minorBidi"/>
                <w:i w:val="0"/>
                <w:iCs w:val="0"/>
                <w:noProof/>
                <w:sz w:val="22"/>
                <w:szCs w:val="22"/>
                <w:lang w:eastAsia="sv-SE"/>
              </w:rPr>
              <w:tab/>
            </w:r>
            <w:r w:rsidR="00FF5B69" w:rsidRPr="00A73817">
              <w:rPr>
                <w:rStyle w:val="Hyperlnk"/>
                <w:noProof/>
                <w:lang w:val="en-GB"/>
              </w:rPr>
              <w:t>Code of conduct for suppliers</w:t>
            </w:r>
            <w:r w:rsidR="00FF5B69">
              <w:rPr>
                <w:noProof/>
                <w:webHidden/>
              </w:rPr>
              <w:tab/>
            </w:r>
            <w:r w:rsidR="00FF5B69">
              <w:rPr>
                <w:noProof/>
                <w:webHidden/>
              </w:rPr>
              <w:fldChar w:fldCharType="begin"/>
            </w:r>
            <w:r w:rsidR="00FF5B69">
              <w:rPr>
                <w:noProof/>
                <w:webHidden/>
              </w:rPr>
              <w:instrText xml:space="preserve"> PAGEREF _Toc73453830 \h </w:instrText>
            </w:r>
            <w:r w:rsidR="00FF5B69">
              <w:rPr>
                <w:noProof/>
                <w:webHidden/>
              </w:rPr>
            </w:r>
            <w:r w:rsidR="00FF5B69">
              <w:rPr>
                <w:noProof/>
                <w:webHidden/>
              </w:rPr>
              <w:fldChar w:fldCharType="separate"/>
            </w:r>
            <w:r w:rsidR="00D56E2F">
              <w:rPr>
                <w:noProof/>
                <w:webHidden/>
              </w:rPr>
              <w:t>2</w:t>
            </w:r>
            <w:r w:rsidR="00FF5B69">
              <w:rPr>
                <w:noProof/>
                <w:webHidden/>
              </w:rPr>
              <w:fldChar w:fldCharType="end"/>
            </w:r>
          </w:hyperlink>
        </w:p>
        <w:p w14:paraId="43F1B952" w14:textId="716EC0F5"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1" w:history="1">
            <w:r w:rsidR="00FF5B69" w:rsidRPr="00A73817">
              <w:rPr>
                <w:rStyle w:val="Hyperlnk"/>
                <w:noProof/>
                <w:lang w:val="en-GB"/>
              </w:rPr>
              <w:t>2.2</w:t>
            </w:r>
            <w:r w:rsidR="00FF5B69">
              <w:rPr>
                <w:rFonts w:cstheme="minorBidi"/>
                <w:i w:val="0"/>
                <w:iCs w:val="0"/>
                <w:noProof/>
                <w:sz w:val="22"/>
                <w:szCs w:val="22"/>
                <w:lang w:eastAsia="sv-SE"/>
              </w:rPr>
              <w:tab/>
            </w:r>
            <w:r w:rsidR="00FF5B69" w:rsidRPr="00A73817">
              <w:rPr>
                <w:rStyle w:val="Hyperlnk"/>
                <w:noProof/>
                <w:lang w:val="en-GB"/>
              </w:rPr>
              <w:t>REACH</w:t>
            </w:r>
            <w:r w:rsidR="00FF5B69">
              <w:rPr>
                <w:noProof/>
                <w:webHidden/>
              </w:rPr>
              <w:tab/>
            </w:r>
            <w:r w:rsidR="00FF5B69">
              <w:rPr>
                <w:noProof/>
                <w:webHidden/>
              </w:rPr>
              <w:fldChar w:fldCharType="begin"/>
            </w:r>
            <w:r w:rsidR="00FF5B69">
              <w:rPr>
                <w:noProof/>
                <w:webHidden/>
              </w:rPr>
              <w:instrText xml:space="preserve"> PAGEREF _Toc73453831 \h </w:instrText>
            </w:r>
            <w:r w:rsidR="00FF5B69">
              <w:rPr>
                <w:noProof/>
                <w:webHidden/>
              </w:rPr>
            </w:r>
            <w:r w:rsidR="00FF5B69">
              <w:rPr>
                <w:noProof/>
                <w:webHidden/>
              </w:rPr>
              <w:fldChar w:fldCharType="separate"/>
            </w:r>
            <w:r w:rsidR="00D56E2F">
              <w:rPr>
                <w:noProof/>
                <w:webHidden/>
              </w:rPr>
              <w:t>3</w:t>
            </w:r>
            <w:r w:rsidR="00FF5B69">
              <w:rPr>
                <w:noProof/>
                <w:webHidden/>
              </w:rPr>
              <w:fldChar w:fldCharType="end"/>
            </w:r>
          </w:hyperlink>
        </w:p>
        <w:p w14:paraId="2B5F696A" w14:textId="6CFB0C5A"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2" w:history="1">
            <w:r w:rsidR="00FF5B69" w:rsidRPr="00A73817">
              <w:rPr>
                <w:rStyle w:val="Hyperlnk"/>
                <w:noProof/>
                <w:lang w:val="en-GB"/>
              </w:rPr>
              <w:t>2.3</w:t>
            </w:r>
            <w:r w:rsidR="00FF5B69">
              <w:rPr>
                <w:rFonts w:cstheme="minorBidi"/>
                <w:i w:val="0"/>
                <w:iCs w:val="0"/>
                <w:noProof/>
                <w:sz w:val="22"/>
                <w:szCs w:val="22"/>
                <w:lang w:eastAsia="sv-SE"/>
              </w:rPr>
              <w:tab/>
            </w:r>
            <w:r w:rsidR="00FF5B69" w:rsidRPr="00A73817">
              <w:rPr>
                <w:rStyle w:val="Hyperlnk"/>
                <w:noProof/>
                <w:lang w:val="en-GB"/>
              </w:rPr>
              <w:t>Komatsu Forest AB approach on reducing CO2 emissions</w:t>
            </w:r>
            <w:r w:rsidR="00FF5B69">
              <w:rPr>
                <w:noProof/>
                <w:webHidden/>
              </w:rPr>
              <w:tab/>
            </w:r>
            <w:r w:rsidR="00FF5B69">
              <w:rPr>
                <w:noProof/>
                <w:webHidden/>
              </w:rPr>
              <w:fldChar w:fldCharType="begin"/>
            </w:r>
            <w:r w:rsidR="00FF5B69">
              <w:rPr>
                <w:noProof/>
                <w:webHidden/>
              </w:rPr>
              <w:instrText xml:space="preserve"> PAGEREF _Toc73453832 \h </w:instrText>
            </w:r>
            <w:r w:rsidR="00FF5B69">
              <w:rPr>
                <w:noProof/>
                <w:webHidden/>
              </w:rPr>
            </w:r>
            <w:r w:rsidR="00FF5B69">
              <w:rPr>
                <w:noProof/>
                <w:webHidden/>
              </w:rPr>
              <w:fldChar w:fldCharType="separate"/>
            </w:r>
            <w:r w:rsidR="00D56E2F">
              <w:rPr>
                <w:noProof/>
                <w:webHidden/>
              </w:rPr>
              <w:t>3</w:t>
            </w:r>
            <w:r w:rsidR="00FF5B69">
              <w:rPr>
                <w:noProof/>
                <w:webHidden/>
              </w:rPr>
              <w:fldChar w:fldCharType="end"/>
            </w:r>
          </w:hyperlink>
        </w:p>
        <w:p w14:paraId="065BCD32" w14:textId="3C9C7EFE" w:rsidR="00FF5B69" w:rsidRDefault="005212B7" w:rsidP="00FF5B69">
          <w:pPr>
            <w:pStyle w:val="Innehll1"/>
            <w:tabs>
              <w:tab w:val="left" w:pos="420"/>
              <w:tab w:val="right" w:leader="dot" w:pos="9629"/>
            </w:tabs>
            <w:rPr>
              <w:rFonts w:cstheme="minorBidi"/>
              <w:b w:val="0"/>
              <w:bCs w:val="0"/>
              <w:noProof/>
              <w:sz w:val="22"/>
              <w:szCs w:val="22"/>
              <w:lang w:eastAsia="sv-SE"/>
            </w:rPr>
          </w:pPr>
          <w:hyperlink w:anchor="_Toc73453833" w:history="1">
            <w:r w:rsidR="00FF5B69" w:rsidRPr="00A73817">
              <w:rPr>
                <w:rStyle w:val="Hyperlnk"/>
                <w:noProof/>
                <w:lang w:val="en-GB"/>
              </w:rPr>
              <w:t>3</w:t>
            </w:r>
            <w:r w:rsidR="00FF5B69">
              <w:rPr>
                <w:rFonts w:cstheme="minorBidi"/>
                <w:b w:val="0"/>
                <w:bCs w:val="0"/>
                <w:noProof/>
                <w:sz w:val="22"/>
                <w:szCs w:val="22"/>
                <w:lang w:eastAsia="sv-SE"/>
              </w:rPr>
              <w:tab/>
            </w:r>
            <w:r w:rsidR="00FF5B69" w:rsidRPr="00A73817">
              <w:rPr>
                <w:rStyle w:val="Hyperlnk"/>
                <w:noProof/>
                <w:lang w:val="en-GB"/>
              </w:rPr>
              <w:t>Quality</w:t>
            </w:r>
            <w:r w:rsidR="00FF5B69">
              <w:rPr>
                <w:noProof/>
                <w:webHidden/>
              </w:rPr>
              <w:tab/>
            </w:r>
            <w:r w:rsidR="00FF5B69">
              <w:rPr>
                <w:noProof/>
                <w:webHidden/>
              </w:rPr>
              <w:fldChar w:fldCharType="begin"/>
            </w:r>
            <w:r w:rsidR="00FF5B69">
              <w:rPr>
                <w:noProof/>
                <w:webHidden/>
              </w:rPr>
              <w:instrText xml:space="preserve"> PAGEREF _Toc73453833 \h </w:instrText>
            </w:r>
            <w:r w:rsidR="00FF5B69">
              <w:rPr>
                <w:noProof/>
                <w:webHidden/>
              </w:rPr>
            </w:r>
            <w:r w:rsidR="00FF5B69">
              <w:rPr>
                <w:noProof/>
                <w:webHidden/>
              </w:rPr>
              <w:fldChar w:fldCharType="separate"/>
            </w:r>
            <w:r w:rsidR="00D56E2F">
              <w:rPr>
                <w:noProof/>
                <w:webHidden/>
              </w:rPr>
              <w:t>4</w:t>
            </w:r>
            <w:r w:rsidR="00FF5B69">
              <w:rPr>
                <w:noProof/>
                <w:webHidden/>
              </w:rPr>
              <w:fldChar w:fldCharType="end"/>
            </w:r>
          </w:hyperlink>
        </w:p>
        <w:p w14:paraId="0ADBA7CC" w14:textId="2CEC1D50"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4" w:history="1">
            <w:r w:rsidR="00FF5B69" w:rsidRPr="00A73817">
              <w:rPr>
                <w:rStyle w:val="Hyperlnk"/>
                <w:noProof/>
                <w:lang w:val="en-GB"/>
              </w:rPr>
              <w:t>3.1</w:t>
            </w:r>
            <w:r w:rsidR="00FF5B69">
              <w:rPr>
                <w:rFonts w:cstheme="minorBidi"/>
                <w:i w:val="0"/>
                <w:iCs w:val="0"/>
                <w:noProof/>
                <w:sz w:val="22"/>
                <w:szCs w:val="22"/>
                <w:lang w:eastAsia="sv-SE"/>
              </w:rPr>
              <w:tab/>
            </w:r>
            <w:r w:rsidR="00FF5B69" w:rsidRPr="00A73817">
              <w:rPr>
                <w:rStyle w:val="Hyperlnk"/>
                <w:noProof/>
                <w:lang w:val="en-GB" w:bidi="en-GB"/>
              </w:rPr>
              <w:t>Certification requirements</w:t>
            </w:r>
            <w:r w:rsidR="00FF5B69">
              <w:rPr>
                <w:noProof/>
                <w:webHidden/>
              </w:rPr>
              <w:tab/>
            </w:r>
            <w:r w:rsidR="00FF5B69">
              <w:rPr>
                <w:noProof/>
                <w:webHidden/>
              </w:rPr>
              <w:fldChar w:fldCharType="begin"/>
            </w:r>
            <w:r w:rsidR="00FF5B69">
              <w:rPr>
                <w:noProof/>
                <w:webHidden/>
              </w:rPr>
              <w:instrText xml:space="preserve"> PAGEREF _Toc73453834 \h </w:instrText>
            </w:r>
            <w:r w:rsidR="00FF5B69">
              <w:rPr>
                <w:noProof/>
                <w:webHidden/>
              </w:rPr>
            </w:r>
            <w:r w:rsidR="00FF5B69">
              <w:rPr>
                <w:noProof/>
                <w:webHidden/>
              </w:rPr>
              <w:fldChar w:fldCharType="separate"/>
            </w:r>
            <w:r w:rsidR="00D56E2F">
              <w:rPr>
                <w:noProof/>
                <w:webHidden/>
              </w:rPr>
              <w:t>4</w:t>
            </w:r>
            <w:r w:rsidR="00FF5B69">
              <w:rPr>
                <w:noProof/>
                <w:webHidden/>
              </w:rPr>
              <w:fldChar w:fldCharType="end"/>
            </w:r>
          </w:hyperlink>
        </w:p>
        <w:p w14:paraId="27C0EC2B" w14:textId="5A46CF4D"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5" w:history="1">
            <w:r w:rsidR="00FF5B69" w:rsidRPr="00A73817">
              <w:rPr>
                <w:rStyle w:val="Hyperlnk"/>
                <w:noProof/>
                <w:lang w:val="en-GB"/>
              </w:rPr>
              <w:t>3.2</w:t>
            </w:r>
            <w:r w:rsidR="00FF5B69">
              <w:rPr>
                <w:rFonts w:cstheme="minorBidi"/>
                <w:i w:val="0"/>
                <w:iCs w:val="0"/>
                <w:noProof/>
                <w:sz w:val="22"/>
                <w:szCs w:val="22"/>
                <w:lang w:eastAsia="sv-SE"/>
              </w:rPr>
              <w:tab/>
            </w:r>
            <w:r w:rsidR="00FF5B69" w:rsidRPr="00A73817">
              <w:rPr>
                <w:rStyle w:val="Hyperlnk"/>
                <w:noProof/>
                <w:lang w:val="en-GB"/>
              </w:rPr>
              <w:t>Commitment to quality</w:t>
            </w:r>
            <w:r w:rsidR="00FF5B69">
              <w:rPr>
                <w:noProof/>
                <w:webHidden/>
              </w:rPr>
              <w:tab/>
            </w:r>
            <w:r w:rsidR="00FF5B69">
              <w:rPr>
                <w:noProof/>
                <w:webHidden/>
              </w:rPr>
              <w:fldChar w:fldCharType="begin"/>
            </w:r>
            <w:r w:rsidR="00FF5B69">
              <w:rPr>
                <w:noProof/>
                <w:webHidden/>
              </w:rPr>
              <w:instrText xml:space="preserve"> PAGEREF _Toc73453835 \h </w:instrText>
            </w:r>
            <w:r w:rsidR="00FF5B69">
              <w:rPr>
                <w:noProof/>
                <w:webHidden/>
              </w:rPr>
            </w:r>
            <w:r w:rsidR="00FF5B69">
              <w:rPr>
                <w:noProof/>
                <w:webHidden/>
              </w:rPr>
              <w:fldChar w:fldCharType="separate"/>
            </w:r>
            <w:r w:rsidR="00D56E2F">
              <w:rPr>
                <w:noProof/>
                <w:webHidden/>
              </w:rPr>
              <w:t>4</w:t>
            </w:r>
            <w:r w:rsidR="00FF5B69">
              <w:rPr>
                <w:noProof/>
                <w:webHidden/>
              </w:rPr>
              <w:fldChar w:fldCharType="end"/>
            </w:r>
          </w:hyperlink>
        </w:p>
        <w:p w14:paraId="2F30E3CC" w14:textId="2A340619"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6" w:history="1">
            <w:r w:rsidR="00FF5B69" w:rsidRPr="00A73817">
              <w:rPr>
                <w:rStyle w:val="Hyperlnk"/>
                <w:noProof/>
                <w:lang w:val="en-GB"/>
              </w:rPr>
              <w:t>3.3</w:t>
            </w:r>
            <w:r w:rsidR="00FF5B69">
              <w:rPr>
                <w:rFonts w:cstheme="minorBidi"/>
                <w:i w:val="0"/>
                <w:iCs w:val="0"/>
                <w:noProof/>
                <w:sz w:val="22"/>
                <w:szCs w:val="22"/>
                <w:lang w:eastAsia="sv-SE"/>
              </w:rPr>
              <w:tab/>
            </w:r>
            <w:r w:rsidR="00FF5B69" w:rsidRPr="00A73817">
              <w:rPr>
                <w:rStyle w:val="Hyperlnk"/>
                <w:noProof/>
                <w:lang w:val="en-GB"/>
              </w:rPr>
              <w:t>PDCA</w:t>
            </w:r>
            <w:r w:rsidR="00FF5B69">
              <w:rPr>
                <w:noProof/>
                <w:webHidden/>
              </w:rPr>
              <w:tab/>
            </w:r>
            <w:r w:rsidR="00FF5B69">
              <w:rPr>
                <w:noProof/>
                <w:webHidden/>
              </w:rPr>
              <w:fldChar w:fldCharType="begin"/>
            </w:r>
            <w:r w:rsidR="00FF5B69">
              <w:rPr>
                <w:noProof/>
                <w:webHidden/>
              </w:rPr>
              <w:instrText xml:space="preserve"> PAGEREF _Toc73453836 \h </w:instrText>
            </w:r>
            <w:r w:rsidR="00FF5B69">
              <w:rPr>
                <w:noProof/>
                <w:webHidden/>
              </w:rPr>
            </w:r>
            <w:r w:rsidR="00FF5B69">
              <w:rPr>
                <w:noProof/>
                <w:webHidden/>
              </w:rPr>
              <w:fldChar w:fldCharType="separate"/>
            </w:r>
            <w:r w:rsidR="00D56E2F">
              <w:rPr>
                <w:noProof/>
                <w:webHidden/>
              </w:rPr>
              <w:t>4</w:t>
            </w:r>
            <w:r w:rsidR="00FF5B69">
              <w:rPr>
                <w:noProof/>
                <w:webHidden/>
              </w:rPr>
              <w:fldChar w:fldCharType="end"/>
            </w:r>
          </w:hyperlink>
        </w:p>
        <w:p w14:paraId="019FC91A" w14:textId="6C1F5CA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7" w:history="1">
            <w:r w:rsidR="00FF5B69" w:rsidRPr="00A73817">
              <w:rPr>
                <w:rStyle w:val="Hyperlnk"/>
                <w:noProof/>
                <w:lang w:val="en-GB"/>
              </w:rPr>
              <w:t>3.4</w:t>
            </w:r>
            <w:r w:rsidR="00FF5B69">
              <w:rPr>
                <w:rFonts w:cstheme="minorBidi"/>
                <w:i w:val="0"/>
                <w:iCs w:val="0"/>
                <w:noProof/>
                <w:sz w:val="22"/>
                <w:szCs w:val="22"/>
                <w:lang w:eastAsia="sv-SE"/>
              </w:rPr>
              <w:tab/>
            </w:r>
            <w:r w:rsidR="00FF5B69" w:rsidRPr="00A73817">
              <w:rPr>
                <w:rStyle w:val="Hyperlnk"/>
                <w:noProof/>
                <w:lang w:val="en-GB" w:bidi="en-GB"/>
              </w:rPr>
              <w:t>Order and cleanliness (5S)</w:t>
            </w:r>
            <w:r w:rsidR="00FF5B69">
              <w:rPr>
                <w:noProof/>
                <w:webHidden/>
              </w:rPr>
              <w:tab/>
            </w:r>
            <w:r w:rsidR="00FF5B69">
              <w:rPr>
                <w:noProof/>
                <w:webHidden/>
              </w:rPr>
              <w:fldChar w:fldCharType="begin"/>
            </w:r>
            <w:r w:rsidR="00FF5B69">
              <w:rPr>
                <w:noProof/>
                <w:webHidden/>
              </w:rPr>
              <w:instrText xml:space="preserve"> PAGEREF _Toc73453837 \h </w:instrText>
            </w:r>
            <w:r w:rsidR="00FF5B69">
              <w:rPr>
                <w:noProof/>
                <w:webHidden/>
              </w:rPr>
            </w:r>
            <w:r w:rsidR="00FF5B69">
              <w:rPr>
                <w:noProof/>
                <w:webHidden/>
              </w:rPr>
              <w:fldChar w:fldCharType="separate"/>
            </w:r>
            <w:r w:rsidR="00D56E2F">
              <w:rPr>
                <w:noProof/>
                <w:webHidden/>
              </w:rPr>
              <w:t>5</w:t>
            </w:r>
            <w:r w:rsidR="00FF5B69">
              <w:rPr>
                <w:noProof/>
                <w:webHidden/>
              </w:rPr>
              <w:fldChar w:fldCharType="end"/>
            </w:r>
          </w:hyperlink>
        </w:p>
        <w:p w14:paraId="69F2A290" w14:textId="26295F8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8" w:history="1">
            <w:r w:rsidR="00FF5B69" w:rsidRPr="00A73817">
              <w:rPr>
                <w:rStyle w:val="Hyperlnk"/>
                <w:noProof/>
                <w:lang w:val="en-GB" w:bidi="en-GB"/>
              </w:rPr>
              <w:t>3.5</w:t>
            </w:r>
            <w:r w:rsidR="00FF5B69">
              <w:rPr>
                <w:rFonts w:cstheme="minorBidi"/>
                <w:i w:val="0"/>
                <w:iCs w:val="0"/>
                <w:noProof/>
                <w:sz w:val="22"/>
                <w:szCs w:val="22"/>
                <w:lang w:eastAsia="sv-SE"/>
              </w:rPr>
              <w:tab/>
            </w:r>
            <w:r w:rsidR="00FF5B69" w:rsidRPr="00A73817">
              <w:rPr>
                <w:rStyle w:val="Hyperlnk"/>
                <w:noProof/>
                <w:lang w:val="en-GB" w:bidi="en-GB"/>
              </w:rPr>
              <w:t>Quality requirements</w:t>
            </w:r>
            <w:r w:rsidR="00FF5B69">
              <w:rPr>
                <w:noProof/>
                <w:webHidden/>
              </w:rPr>
              <w:tab/>
            </w:r>
            <w:r w:rsidR="00FF5B69">
              <w:rPr>
                <w:noProof/>
                <w:webHidden/>
              </w:rPr>
              <w:fldChar w:fldCharType="begin"/>
            </w:r>
            <w:r w:rsidR="00FF5B69">
              <w:rPr>
                <w:noProof/>
                <w:webHidden/>
              </w:rPr>
              <w:instrText xml:space="preserve"> PAGEREF _Toc73453838 \h </w:instrText>
            </w:r>
            <w:r w:rsidR="00FF5B69">
              <w:rPr>
                <w:noProof/>
                <w:webHidden/>
              </w:rPr>
            </w:r>
            <w:r w:rsidR="00FF5B69">
              <w:rPr>
                <w:noProof/>
                <w:webHidden/>
              </w:rPr>
              <w:fldChar w:fldCharType="separate"/>
            </w:r>
            <w:r w:rsidR="00D56E2F">
              <w:rPr>
                <w:noProof/>
                <w:webHidden/>
              </w:rPr>
              <w:t>6</w:t>
            </w:r>
            <w:r w:rsidR="00FF5B69">
              <w:rPr>
                <w:noProof/>
                <w:webHidden/>
              </w:rPr>
              <w:fldChar w:fldCharType="end"/>
            </w:r>
          </w:hyperlink>
        </w:p>
        <w:p w14:paraId="1C537064" w14:textId="1B0F68D2"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39" w:history="1">
            <w:r w:rsidR="00FF5B69" w:rsidRPr="00A73817">
              <w:rPr>
                <w:rStyle w:val="Hyperlnk"/>
                <w:noProof/>
                <w:lang w:val="en-GB"/>
              </w:rPr>
              <w:t>3.6</w:t>
            </w:r>
            <w:r w:rsidR="00FF5B69">
              <w:rPr>
                <w:rFonts w:cstheme="minorBidi"/>
                <w:i w:val="0"/>
                <w:iCs w:val="0"/>
                <w:noProof/>
                <w:sz w:val="22"/>
                <w:szCs w:val="22"/>
                <w:lang w:eastAsia="sv-SE"/>
              </w:rPr>
              <w:tab/>
            </w:r>
            <w:r w:rsidR="00FF5B69" w:rsidRPr="00A73817">
              <w:rPr>
                <w:rStyle w:val="Hyperlnk"/>
                <w:noProof/>
                <w:lang w:val="en-GB" w:bidi="en-GB"/>
              </w:rPr>
              <w:t>Monitoring a supplier’s quality performance</w:t>
            </w:r>
            <w:r w:rsidR="00FF5B69">
              <w:rPr>
                <w:noProof/>
                <w:webHidden/>
              </w:rPr>
              <w:tab/>
            </w:r>
            <w:r w:rsidR="00FF5B69">
              <w:rPr>
                <w:noProof/>
                <w:webHidden/>
              </w:rPr>
              <w:fldChar w:fldCharType="begin"/>
            </w:r>
            <w:r w:rsidR="00FF5B69">
              <w:rPr>
                <w:noProof/>
                <w:webHidden/>
              </w:rPr>
              <w:instrText xml:space="preserve"> PAGEREF _Toc73453839 \h </w:instrText>
            </w:r>
            <w:r w:rsidR="00FF5B69">
              <w:rPr>
                <w:noProof/>
                <w:webHidden/>
              </w:rPr>
            </w:r>
            <w:r w:rsidR="00FF5B69">
              <w:rPr>
                <w:noProof/>
                <w:webHidden/>
              </w:rPr>
              <w:fldChar w:fldCharType="separate"/>
            </w:r>
            <w:r w:rsidR="00D56E2F">
              <w:rPr>
                <w:noProof/>
                <w:webHidden/>
              </w:rPr>
              <w:t>7</w:t>
            </w:r>
            <w:r w:rsidR="00FF5B69">
              <w:rPr>
                <w:noProof/>
                <w:webHidden/>
              </w:rPr>
              <w:fldChar w:fldCharType="end"/>
            </w:r>
          </w:hyperlink>
        </w:p>
        <w:p w14:paraId="480B77DB" w14:textId="424437AC"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0" w:history="1">
            <w:r w:rsidR="00FF5B69" w:rsidRPr="00A73817">
              <w:rPr>
                <w:rStyle w:val="Hyperlnk"/>
                <w:noProof/>
                <w:lang w:val="en-GB"/>
              </w:rPr>
              <w:t>3.7</w:t>
            </w:r>
            <w:r w:rsidR="00FF5B69">
              <w:rPr>
                <w:rFonts w:cstheme="minorBidi"/>
                <w:i w:val="0"/>
                <w:iCs w:val="0"/>
                <w:noProof/>
                <w:sz w:val="22"/>
                <w:szCs w:val="22"/>
                <w:lang w:eastAsia="sv-SE"/>
              </w:rPr>
              <w:tab/>
            </w:r>
            <w:r w:rsidR="00FF5B69" w:rsidRPr="00A73817">
              <w:rPr>
                <w:rStyle w:val="Hyperlnk"/>
                <w:noProof/>
                <w:lang w:val="en-GB" w:bidi="en-GB"/>
              </w:rPr>
              <w:t>Daily management</w:t>
            </w:r>
            <w:r w:rsidR="00FF5B69">
              <w:rPr>
                <w:noProof/>
                <w:webHidden/>
              </w:rPr>
              <w:tab/>
            </w:r>
            <w:r w:rsidR="00FF5B69">
              <w:rPr>
                <w:noProof/>
                <w:webHidden/>
              </w:rPr>
              <w:fldChar w:fldCharType="begin"/>
            </w:r>
            <w:r w:rsidR="00FF5B69">
              <w:rPr>
                <w:noProof/>
                <w:webHidden/>
              </w:rPr>
              <w:instrText xml:space="preserve"> PAGEREF _Toc73453840 \h </w:instrText>
            </w:r>
            <w:r w:rsidR="00FF5B69">
              <w:rPr>
                <w:noProof/>
                <w:webHidden/>
              </w:rPr>
            </w:r>
            <w:r w:rsidR="00FF5B69">
              <w:rPr>
                <w:noProof/>
                <w:webHidden/>
              </w:rPr>
              <w:fldChar w:fldCharType="separate"/>
            </w:r>
            <w:r w:rsidR="00D56E2F">
              <w:rPr>
                <w:noProof/>
                <w:webHidden/>
              </w:rPr>
              <w:t>7</w:t>
            </w:r>
            <w:r w:rsidR="00FF5B69">
              <w:rPr>
                <w:noProof/>
                <w:webHidden/>
              </w:rPr>
              <w:fldChar w:fldCharType="end"/>
            </w:r>
          </w:hyperlink>
        </w:p>
        <w:p w14:paraId="7B01E9FE" w14:textId="226D20E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1" w:history="1">
            <w:r w:rsidR="00FF5B69" w:rsidRPr="00A73817">
              <w:rPr>
                <w:rStyle w:val="Hyperlnk"/>
                <w:noProof/>
                <w:lang w:val="en-GB"/>
              </w:rPr>
              <w:t>3.8</w:t>
            </w:r>
            <w:r w:rsidR="00FF5B69">
              <w:rPr>
                <w:rFonts w:cstheme="minorBidi"/>
                <w:i w:val="0"/>
                <w:iCs w:val="0"/>
                <w:noProof/>
                <w:sz w:val="22"/>
                <w:szCs w:val="22"/>
                <w:lang w:eastAsia="sv-SE"/>
              </w:rPr>
              <w:tab/>
            </w:r>
            <w:r w:rsidR="00FF5B69" w:rsidRPr="00A73817">
              <w:rPr>
                <w:rStyle w:val="Hyperlnk"/>
                <w:noProof/>
                <w:lang w:val="en-GB" w:bidi="en-GB"/>
              </w:rPr>
              <w:t>Personnel</w:t>
            </w:r>
            <w:r w:rsidR="00FF5B69">
              <w:rPr>
                <w:noProof/>
                <w:webHidden/>
              </w:rPr>
              <w:tab/>
            </w:r>
            <w:r w:rsidR="00FF5B69">
              <w:rPr>
                <w:noProof/>
                <w:webHidden/>
              </w:rPr>
              <w:fldChar w:fldCharType="begin"/>
            </w:r>
            <w:r w:rsidR="00FF5B69">
              <w:rPr>
                <w:noProof/>
                <w:webHidden/>
              </w:rPr>
              <w:instrText xml:space="preserve"> PAGEREF _Toc73453841 \h </w:instrText>
            </w:r>
            <w:r w:rsidR="00FF5B69">
              <w:rPr>
                <w:noProof/>
                <w:webHidden/>
              </w:rPr>
            </w:r>
            <w:r w:rsidR="00FF5B69">
              <w:rPr>
                <w:noProof/>
                <w:webHidden/>
              </w:rPr>
              <w:fldChar w:fldCharType="separate"/>
            </w:r>
            <w:r w:rsidR="00D56E2F">
              <w:rPr>
                <w:noProof/>
                <w:webHidden/>
              </w:rPr>
              <w:t>8</w:t>
            </w:r>
            <w:r w:rsidR="00FF5B69">
              <w:rPr>
                <w:noProof/>
                <w:webHidden/>
              </w:rPr>
              <w:fldChar w:fldCharType="end"/>
            </w:r>
          </w:hyperlink>
        </w:p>
        <w:p w14:paraId="137AA286" w14:textId="1514A52A"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2" w:history="1">
            <w:r w:rsidR="00FF5B69" w:rsidRPr="00A73817">
              <w:rPr>
                <w:rStyle w:val="Hyperlnk"/>
                <w:noProof/>
                <w:lang w:val="en-GB"/>
              </w:rPr>
              <w:t>3.9</w:t>
            </w:r>
            <w:r w:rsidR="00FF5B69">
              <w:rPr>
                <w:rFonts w:cstheme="minorBidi"/>
                <w:i w:val="0"/>
                <w:iCs w:val="0"/>
                <w:noProof/>
                <w:sz w:val="22"/>
                <w:szCs w:val="22"/>
                <w:lang w:eastAsia="sv-SE"/>
              </w:rPr>
              <w:tab/>
            </w:r>
            <w:r w:rsidR="00FF5B69" w:rsidRPr="00A73817">
              <w:rPr>
                <w:rStyle w:val="Hyperlnk"/>
                <w:noProof/>
                <w:lang w:val="en-GB" w:bidi="en-GB"/>
              </w:rPr>
              <w:t>FKES</w:t>
            </w:r>
            <w:r w:rsidR="00FF5B69">
              <w:rPr>
                <w:noProof/>
                <w:webHidden/>
              </w:rPr>
              <w:tab/>
            </w:r>
            <w:r w:rsidR="00FF5B69">
              <w:rPr>
                <w:noProof/>
                <w:webHidden/>
              </w:rPr>
              <w:fldChar w:fldCharType="begin"/>
            </w:r>
            <w:r w:rsidR="00FF5B69">
              <w:rPr>
                <w:noProof/>
                <w:webHidden/>
              </w:rPr>
              <w:instrText xml:space="preserve"> PAGEREF _Toc73453842 \h </w:instrText>
            </w:r>
            <w:r w:rsidR="00FF5B69">
              <w:rPr>
                <w:noProof/>
                <w:webHidden/>
              </w:rPr>
            </w:r>
            <w:r w:rsidR="00FF5B69">
              <w:rPr>
                <w:noProof/>
                <w:webHidden/>
              </w:rPr>
              <w:fldChar w:fldCharType="separate"/>
            </w:r>
            <w:r w:rsidR="00D56E2F">
              <w:rPr>
                <w:noProof/>
                <w:webHidden/>
              </w:rPr>
              <w:t>9</w:t>
            </w:r>
            <w:r w:rsidR="00FF5B69">
              <w:rPr>
                <w:noProof/>
                <w:webHidden/>
              </w:rPr>
              <w:fldChar w:fldCharType="end"/>
            </w:r>
          </w:hyperlink>
        </w:p>
        <w:p w14:paraId="62B99BDC" w14:textId="2AC0DA57"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3" w:history="1">
            <w:r w:rsidR="00FF5B69" w:rsidRPr="00A73817">
              <w:rPr>
                <w:rStyle w:val="Hyperlnk"/>
                <w:noProof/>
                <w:lang w:val="en-GB"/>
              </w:rPr>
              <w:t>3.10</w:t>
            </w:r>
            <w:r w:rsidR="00FF5B69">
              <w:rPr>
                <w:rFonts w:cstheme="minorBidi"/>
                <w:i w:val="0"/>
                <w:iCs w:val="0"/>
                <w:noProof/>
                <w:sz w:val="22"/>
                <w:szCs w:val="22"/>
                <w:lang w:eastAsia="sv-SE"/>
              </w:rPr>
              <w:tab/>
            </w:r>
            <w:r w:rsidR="00FF5B69" w:rsidRPr="00A73817">
              <w:rPr>
                <w:rStyle w:val="Hyperlnk"/>
                <w:noProof/>
                <w:lang w:val="en-GB" w:bidi="en-GB"/>
              </w:rPr>
              <w:t>Quality documents</w:t>
            </w:r>
            <w:r w:rsidR="00FF5B69">
              <w:rPr>
                <w:noProof/>
                <w:webHidden/>
              </w:rPr>
              <w:tab/>
            </w:r>
            <w:r w:rsidR="00FF5B69">
              <w:rPr>
                <w:noProof/>
                <w:webHidden/>
              </w:rPr>
              <w:fldChar w:fldCharType="begin"/>
            </w:r>
            <w:r w:rsidR="00FF5B69">
              <w:rPr>
                <w:noProof/>
                <w:webHidden/>
              </w:rPr>
              <w:instrText xml:space="preserve"> PAGEREF _Toc73453843 \h </w:instrText>
            </w:r>
            <w:r w:rsidR="00FF5B69">
              <w:rPr>
                <w:noProof/>
                <w:webHidden/>
              </w:rPr>
            </w:r>
            <w:r w:rsidR="00FF5B69">
              <w:rPr>
                <w:noProof/>
                <w:webHidden/>
              </w:rPr>
              <w:fldChar w:fldCharType="separate"/>
            </w:r>
            <w:r w:rsidR="00D56E2F">
              <w:rPr>
                <w:noProof/>
                <w:webHidden/>
              </w:rPr>
              <w:t>9</w:t>
            </w:r>
            <w:r w:rsidR="00FF5B69">
              <w:rPr>
                <w:noProof/>
                <w:webHidden/>
              </w:rPr>
              <w:fldChar w:fldCharType="end"/>
            </w:r>
          </w:hyperlink>
        </w:p>
        <w:p w14:paraId="059D3512" w14:textId="5EEB9DC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4" w:history="1">
            <w:r w:rsidR="00FF5B69" w:rsidRPr="00A73817">
              <w:rPr>
                <w:rStyle w:val="Hyperlnk"/>
                <w:noProof/>
                <w:lang w:val="en-GB" w:bidi="en-GB"/>
              </w:rPr>
              <w:t>3.11</w:t>
            </w:r>
            <w:r w:rsidR="00FF5B69">
              <w:rPr>
                <w:rFonts w:cstheme="minorBidi"/>
                <w:i w:val="0"/>
                <w:iCs w:val="0"/>
                <w:noProof/>
                <w:sz w:val="22"/>
                <w:szCs w:val="22"/>
                <w:lang w:eastAsia="sv-SE"/>
              </w:rPr>
              <w:tab/>
            </w:r>
            <w:r w:rsidR="00FF5B69" w:rsidRPr="00A73817">
              <w:rPr>
                <w:rStyle w:val="Hyperlnk"/>
                <w:noProof/>
                <w:lang w:val="en-GB" w:bidi="en-GB"/>
              </w:rPr>
              <w:t>The supplier’s equipment</w:t>
            </w:r>
            <w:r w:rsidR="00FF5B69">
              <w:rPr>
                <w:noProof/>
                <w:webHidden/>
              </w:rPr>
              <w:tab/>
            </w:r>
            <w:r w:rsidR="00FF5B69">
              <w:rPr>
                <w:noProof/>
                <w:webHidden/>
              </w:rPr>
              <w:fldChar w:fldCharType="begin"/>
            </w:r>
            <w:r w:rsidR="00FF5B69">
              <w:rPr>
                <w:noProof/>
                <w:webHidden/>
              </w:rPr>
              <w:instrText xml:space="preserve"> PAGEREF _Toc73453844 \h </w:instrText>
            </w:r>
            <w:r w:rsidR="00FF5B69">
              <w:rPr>
                <w:noProof/>
                <w:webHidden/>
              </w:rPr>
            </w:r>
            <w:r w:rsidR="00FF5B69">
              <w:rPr>
                <w:noProof/>
                <w:webHidden/>
              </w:rPr>
              <w:fldChar w:fldCharType="separate"/>
            </w:r>
            <w:r w:rsidR="00D56E2F">
              <w:rPr>
                <w:noProof/>
                <w:webHidden/>
              </w:rPr>
              <w:t>11</w:t>
            </w:r>
            <w:r w:rsidR="00FF5B69">
              <w:rPr>
                <w:noProof/>
                <w:webHidden/>
              </w:rPr>
              <w:fldChar w:fldCharType="end"/>
            </w:r>
          </w:hyperlink>
        </w:p>
        <w:p w14:paraId="7B09A776" w14:textId="4CC7B2AE"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5" w:history="1">
            <w:r w:rsidR="00FF5B69" w:rsidRPr="00A73817">
              <w:rPr>
                <w:rStyle w:val="Hyperlnk"/>
                <w:noProof/>
                <w:lang w:val="en-GB"/>
              </w:rPr>
              <w:t>3.12</w:t>
            </w:r>
            <w:r w:rsidR="00FF5B69">
              <w:rPr>
                <w:rFonts w:cstheme="minorBidi"/>
                <w:i w:val="0"/>
                <w:iCs w:val="0"/>
                <w:noProof/>
                <w:sz w:val="22"/>
                <w:szCs w:val="22"/>
                <w:lang w:eastAsia="sv-SE"/>
              </w:rPr>
              <w:tab/>
            </w:r>
            <w:r w:rsidR="00FF5B69" w:rsidRPr="00A73817">
              <w:rPr>
                <w:rStyle w:val="Hyperlnk"/>
                <w:noProof/>
                <w:lang w:val="en-GB" w:bidi="en-GB"/>
              </w:rPr>
              <w:t>The supplier’s own quality controls</w:t>
            </w:r>
            <w:r w:rsidR="00FF5B69">
              <w:rPr>
                <w:noProof/>
                <w:webHidden/>
              </w:rPr>
              <w:tab/>
            </w:r>
            <w:r w:rsidR="00FF5B69">
              <w:rPr>
                <w:noProof/>
                <w:webHidden/>
              </w:rPr>
              <w:fldChar w:fldCharType="begin"/>
            </w:r>
            <w:r w:rsidR="00FF5B69">
              <w:rPr>
                <w:noProof/>
                <w:webHidden/>
              </w:rPr>
              <w:instrText xml:space="preserve"> PAGEREF _Toc73453845 \h </w:instrText>
            </w:r>
            <w:r w:rsidR="00FF5B69">
              <w:rPr>
                <w:noProof/>
                <w:webHidden/>
              </w:rPr>
            </w:r>
            <w:r w:rsidR="00FF5B69">
              <w:rPr>
                <w:noProof/>
                <w:webHidden/>
              </w:rPr>
              <w:fldChar w:fldCharType="separate"/>
            </w:r>
            <w:r w:rsidR="00D56E2F">
              <w:rPr>
                <w:noProof/>
                <w:webHidden/>
              </w:rPr>
              <w:t>11</w:t>
            </w:r>
            <w:r w:rsidR="00FF5B69">
              <w:rPr>
                <w:noProof/>
                <w:webHidden/>
              </w:rPr>
              <w:fldChar w:fldCharType="end"/>
            </w:r>
          </w:hyperlink>
        </w:p>
        <w:p w14:paraId="3C6A5559" w14:textId="4306115F"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6" w:history="1">
            <w:r w:rsidR="00FF5B69" w:rsidRPr="00A73817">
              <w:rPr>
                <w:rStyle w:val="Hyperlnk"/>
                <w:noProof/>
                <w:lang w:val="en-GB"/>
              </w:rPr>
              <w:t>3.13</w:t>
            </w:r>
            <w:r w:rsidR="00FF5B69">
              <w:rPr>
                <w:rFonts w:cstheme="minorBidi"/>
                <w:i w:val="0"/>
                <w:iCs w:val="0"/>
                <w:noProof/>
                <w:sz w:val="22"/>
                <w:szCs w:val="22"/>
                <w:lang w:eastAsia="sv-SE"/>
              </w:rPr>
              <w:tab/>
            </w:r>
            <w:r w:rsidR="00FF5B69" w:rsidRPr="00A73817">
              <w:rPr>
                <w:rStyle w:val="Hyperlnk"/>
                <w:noProof/>
                <w:lang w:val="en-GB" w:bidi="en-GB"/>
              </w:rPr>
              <w:t>Subcontractors</w:t>
            </w:r>
            <w:r w:rsidR="00FF5B69">
              <w:rPr>
                <w:noProof/>
                <w:webHidden/>
              </w:rPr>
              <w:tab/>
            </w:r>
            <w:r w:rsidR="00FF5B69">
              <w:rPr>
                <w:noProof/>
                <w:webHidden/>
              </w:rPr>
              <w:fldChar w:fldCharType="begin"/>
            </w:r>
            <w:r w:rsidR="00FF5B69">
              <w:rPr>
                <w:noProof/>
                <w:webHidden/>
              </w:rPr>
              <w:instrText xml:space="preserve"> PAGEREF _Toc73453846 \h </w:instrText>
            </w:r>
            <w:r w:rsidR="00FF5B69">
              <w:rPr>
                <w:noProof/>
                <w:webHidden/>
              </w:rPr>
            </w:r>
            <w:r w:rsidR="00FF5B69">
              <w:rPr>
                <w:noProof/>
                <w:webHidden/>
              </w:rPr>
              <w:fldChar w:fldCharType="separate"/>
            </w:r>
            <w:r w:rsidR="00D56E2F">
              <w:rPr>
                <w:noProof/>
                <w:webHidden/>
              </w:rPr>
              <w:t>12</w:t>
            </w:r>
            <w:r w:rsidR="00FF5B69">
              <w:rPr>
                <w:noProof/>
                <w:webHidden/>
              </w:rPr>
              <w:fldChar w:fldCharType="end"/>
            </w:r>
          </w:hyperlink>
        </w:p>
        <w:p w14:paraId="56591E5B" w14:textId="420FCAA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7" w:history="1">
            <w:r w:rsidR="00FF5B69" w:rsidRPr="00A73817">
              <w:rPr>
                <w:rStyle w:val="Hyperlnk"/>
                <w:noProof/>
                <w:lang w:val="en-GB"/>
              </w:rPr>
              <w:t>3.14</w:t>
            </w:r>
            <w:r w:rsidR="00FF5B69">
              <w:rPr>
                <w:rFonts w:cstheme="minorBidi"/>
                <w:i w:val="0"/>
                <w:iCs w:val="0"/>
                <w:noProof/>
                <w:sz w:val="22"/>
                <w:szCs w:val="22"/>
                <w:lang w:eastAsia="sv-SE"/>
              </w:rPr>
              <w:tab/>
            </w:r>
            <w:r w:rsidR="00FF5B69" w:rsidRPr="00A73817">
              <w:rPr>
                <w:rStyle w:val="Hyperlnk"/>
                <w:noProof/>
                <w:lang w:val="en-GB" w:bidi="en-GB"/>
              </w:rPr>
              <w:t>Design review</w:t>
            </w:r>
            <w:r w:rsidR="00FF5B69">
              <w:rPr>
                <w:noProof/>
                <w:webHidden/>
              </w:rPr>
              <w:tab/>
            </w:r>
            <w:r w:rsidR="00FF5B69">
              <w:rPr>
                <w:noProof/>
                <w:webHidden/>
              </w:rPr>
              <w:fldChar w:fldCharType="begin"/>
            </w:r>
            <w:r w:rsidR="00FF5B69">
              <w:rPr>
                <w:noProof/>
                <w:webHidden/>
              </w:rPr>
              <w:instrText xml:space="preserve"> PAGEREF _Toc73453847 \h </w:instrText>
            </w:r>
            <w:r w:rsidR="00FF5B69">
              <w:rPr>
                <w:noProof/>
                <w:webHidden/>
              </w:rPr>
            </w:r>
            <w:r w:rsidR="00FF5B69">
              <w:rPr>
                <w:noProof/>
                <w:webHidden/>
              </w:rPr>
              <w:fldChar w:fldCharType="separate"/>
            </w:r>
            <w:r w:rsidR="00D56E2F">
              <w:rPr>
                <w:noProof/>
                <w:webHidden/>
              </w:rPr>
              <w:t>13</w:t>
            </w:r>
            <w:r w:rsidR="00FF5B69">
              <w:rPr>
                <w:noProof/>
                <w:webHidden/>
              </w:rPr>
              <w:fldChar w:fldCharType="end"/>
            </w:r>
          </w:hyperlink>
        </w:p>
        <w:p w14:paraId="33EE7FE5" w14:textId="6CEB040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8" w:history="1">
            <w:r w:rsidR="00FF5B69" w:rsidRPr="00A73817">
              <w:rPr>
                <w:rStyle w:val="Hyperlnk"/>
                <w:noProof/>
                <w:lang w:val="en-GB"/>
              </w:rPr>
              <w:t>3.15</w:t>
            </w:r>
            <w:r w:rsidR="00FF5B69">
              <w:rPr>
                <w:rFonts w:cstheme="minorBidi"/>
                <w:i w:val="0"/>
                <w:iCs w:val="0"/>
                <w:noProof/>
                <w:sz w:val="22"/>
                <w:szCs w:val="22"/>
                <w:lang w:eastAsia="sv-SE"/>
              </w:rPr>
              <w:tab/>
            </w:r>
            <w:r w:rsidR="00FF5B69" w:rsidRPr="00A73817">
              <w:rPr>
                <w:rStyle w:val="Hyperlnk"/>
                <w:noProof/>
                <w:lang w:val="en-GB" w:bidi="en-GB"/>
              </w:rPr>
              <w:t>Supplier changes</w:t>
            </w:r>
            <w:r w:rsidR="00FF5B69">
              <w:rPr>
                <w:noProof/>
                <w:webHidden/>
              </w:rPr>
              <w:tab/>
            </w:r>
            <w:r w:rsidR="00FF5B69">
              <w:rPr>
                <w:noProof/>
                <w:webHidden/>
              </w:rPr>
              <w:fldChar w:fldCharType="begin"/>
            </w:r>
            <w:r w:rsidR="00FF5B69">
              <w:rPr>
                <w:noProof/>
                <w:webHidden/>
              </w:rPr>
              <w:instrText xml:space="preserve"> PAGEREF _Toc73453848 \h </w:instrText>
            </w:r>
            <w:r w:rsidR="00FF5B69">
              <w:rPr>
                <w:noProof/>
                <w:webHidden/>
              </w:rPr>
            </w:r>
            <w:r w:rsidR="00FF5B69">
              <w:rPr>
                <w:noProof/>
                <w:webHidden/>
              </w:rPr>
              <w:fldChar w:fldCharType="separate"/>
            </w:r>
            <w:r w:rsidR="00D56E2F">
              <w:rPr>
                <w:noProof/>
                <w:webHidden/>
              </w:rPr>
              <w:t>13</w:t>
            </w:r>
            <w:r w:rsidR="00FF5B69">
              <w:rPr>
                <w:noProof/>
                <w:webHidden/>
              </w:rPr>
              <w:fldChar w:fldCharType="end"/>
            </w:r>
          </w:hyperlink>
        </w:p>
        <w:p w14:paraId="5FAD512D" w14:textId="1B0F901C"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49" w:history="1">
            <w:r w:rsidR="00FF5B69" w:rsidRPr="00A73817">
              <w:rPr>
                <w:rStyle w:val="Hyperlnk"/>
                <w:noProof/>
                <w:lang w:val="en-GB"/>
              </w:rPr>
              <w:t>3.16</w:t>
            </w:r>
            <w:r w:rsidR="00FF5B69">
              <w:rPr>
                <w:rFonts w:cstheme="minorBidi"/>
                <w:i w:val="0"/>
                <w:iCs w:val="0"/>
                <w:noProof/>
                <w:sz w:val="22"/>
                <w:szCs w:val="22"/>
                <w:lang w:eastAsia="sv-SE"/>
              </w:rPr>
              <w:tab/>
            </w:r>
            <w:r w:rsidR="00FF5B69" w:rsidRPr="00A73817">
              <w:rPr>
                <w:rStyle w:val="Hyperlnk"/>
                <w:noProof/>
                <w:lang w:val="en-GB" w:bidi="en-GB"/>
              </w:rPr>
              <w:t>Supplier audit</w:t>
            </w:r>
            <w:r w:rsidR="00FF5B69">
              <w:rPr>
                <w:noProof/>
                <w:webHidden/>
              </w:rPr>
              <w:tab/>
            </w:r>
            <w:r w:rsidR="00FF5B69">
              <w:rPr>
                <w:noProof/>
                <w:webHidden/>
              </w:rPr>
              <w:fldChar w:fldCharType="begin"/>
            </w:r>
            <w:r w:rsidR="00FF5B69">
              <w:rPr>
                <w:noProof/>
                <w:webHidden/>
              </w:rPr>
              <w:instrText xml:space="preserve"> PAGEREF _Toc73453849 \h </w:instrText>
            </w:r>
            <w:r w:rsidR="00FF5B69">
              <w:rPr>
                <w:noProof/>
                <w:webHidden/>
              </w:rPr>
            </w:r>
            <w:r w:rsidR="00FF5B69">
              <w:rPr>
                <w:noProof/>
                <w:webHidden/>
              </w:rPr>
              <w:fldChar w:fldCharType="separate"/>
            </w:r>
            <w:r w:rsidR="00D56E2F">
              <w:rPr>
                <w:noProof/>
                <w:webHidden/>
              </w:rPr>
              <w:t>13</w:t>
            </w:r>
            <w:r w:rsidR="00FF5B69">
              <w:rPr>
                <w:noProof/>
                <w:webHidden/>
              </w:rPr>
              <w:fldChar w:fldCharType="end"/>
            </w:r>
          </w:hyperlink>
        </w:p>
        <w:p w14:paraId="17101526" w14:textId="20478209"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0" w:history="1">
            <w:r w:rsidR="00FF5B69" w:rsidRPr="00A73817">
              <w:rPr>
                <w:rStyle w:val="Hyperlnk"/>
                <w:noProof/>
                <w:lang w:val="en-GB"/>
              </w:rPr>
              <w:t>3.17</w:t>
            </w:r>
            <w:r w:rsidR="00FF5B69">
              <w:rPr>
                <w:rFonts w:cstheme="minorBidi"/>
                <w:i w:val="0"/>
                <w:iCs w:val="0"/>
                <w:noProof/>
                <w:sz w:val="22"/>
                <w:szCs w:val="22"/>
                <w:lang w:eastAsia="sv-SE"/>
              </w:rPr>
              <w:tab/>
            </w:r>
            <w:r w:rsidR="00FF5B69" w:rsidRPr="00A73817">
              <w:rPr>
                <w:rStyle w:val="Hyperlnk"/>
                <w:noProof/>
                <w:lang w:val="en-GB" w:bidi="en-GB"/>
              </w:rPr>
              <w:t>Supplier evaluation</w:t>
            </w:r>
            <w:r w:rsidR="00FF5B69">
              <w:rPr>
                <w:noProof/>
                <w:webHidden/>
              </w:rPr>
              <w:tab/>
            </w:r>
            <w:r w:rsidR="00FF5B69">
              <w:rPr>
                <w:noProof/>
                <w:webHidden/>
              </w:rPr>
              <w:fldChar w:fldCharType="begin"/>
            </w:r>
            <w:r w:rsidR="00FF5B69">
              <w:rPr>
                <w:noProof/>
                <w:webHidden/>
              </w:rPr>
              <w:instrText xml:space="preserve"> PAGEREF _Toc73453850 \h </w:instrText>
            </w:r>
            <w:r w:rsidR="00FF5B69">
              <w:rPr>
                <w:noProof/>
                <w:webHidden/>
              </w:rPr>
            </w:r>
            <w:r w:rsidR="00FF5B69">
              <w:rPr>
                <w:noProof/>
                <w:webHidden/>
              </w:rPr>
              <w:fldChar w:fldCharType="separate"/>
            </w:r>
            <w:r w:rsidR="00D56E2F">
              <w:rPr>
                <w:noProof/>
                <w:webHidden/>
              </w:rPr>
              <w:t>14</w:t>
            </w:r>
            <w:r w:rsidR="00FF5B69">
              <w:rPr>
                <w:noProof/>
                <w:webHidden/>
              </w:rPr>
              <w:fldChar w:fldCharType="end"/>
            </w:r>
          </w:hyperlink>
        </w:p>
        <w:p w14:paraId="5F081890" w14:textId="2B6F0268"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1" w:history="1">
            <w:r w:rsidR="00FF5B69" w:rsidRPr="00A73817">
              <w:rPr>
                <w:rStyle w:val="Hyperlnk"/>
                <w:noProof/>
                <w:lang w:val="en-GB"/>
              </w:rPr>
              <w:t>3.18</w:t>
            </w:r>
            <w:r w:rsidR="00FF5B69">
              <w:rPr>
                <w:rFonts w:cstheme="minorBidi"/>
                <w:i w:val="0"/>
                <w:iCs w:val="0"/>
                <w:noProof/>
                <w:sz w:val="22"/>
                <w:szCs w:val="22"/>
                <w:lang w:eastAsia="sv-SE"/>
              </w:rPr>
              <w:tab/>
            </w:r>
            <w:r w:rsidR="00FF5B69" w:rsidRPr="00A73817">
              <w:rPr>
                <w:rStyle w:val="Hyperlnk"/>
                <w:noProof/>
                <w:lang w:val="en-GB" w:bidi="en-GB"/>
              </w:rPr>
              <w:t>Supplier improvement programmes</w:t>
            </w:r>
            <w:r w:rsidR="00FF5B69">
              <w:rPr>
                <w:noProof/>
                <w:webHidden/>
              </w:rPr>
              <w:tab/>
            </w:r>
            <w:r w:rsidR="00FF5B69">
              <w:rPr>
                <w:noProof/>
                <w:webHidden/>
              </w:rPr>
              <w:fldChar w:fldCharType="begin"/>
            </w:r>
            <w:r w:rsidR="00FF5B69">
              <w:rPr>
                <w:noProof/>
                <w:webHidden/>
              </w:rPr>
              <w:instrText xml:space="preserve"> PAGEREF _Toc73453851 \h </w:instrText>
            </w:r>
            <w:r w:rsidR="00FF5B69">
              <w:rPr>
                <w:noProof/>
                <w:webHidden/>
              </w:rPr>
            </w:r>
            <w:r w:rsidR="00FF5B69">
              <w:rPr>
                <w:noProof/>
                <w:webHidden/>
              </w:rPr>
              <w:fldChar w:fldCharType="separate"/>
            </w:r>
            <w:r w:rsidR="00D56E2F">
              <w:rPr>
                <w:noProof/>
                <w:webHidden/>
              </w:rPr>
              <w:t>14</w:t>
            </w:r>
            <w:r w:rsidR="00FF5B69">
              <w:rPr>
                <w:noProof/>
                <w:webHidden/>
              </w:rPr>
              <w:fldChar w:fldCharType="end"/>
            </w:r>
          </w:hyperlink>
        </w:p>
        <w:p w14:paraId="54A32A46" w14:textId="3756A44D"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2" w:history="1">
            <w:r w:rsidR="00FF5B69" w:rsidRPr="00A73817">
              <w:rPr>
                <w:rStyle w:val="Hyperlnk"/>
                <w:noProof/>
                <w:lang w:val="en-GB"/>
              </w:rPr>
              <w:t>3.19</w:t>
            </w:r>
            <w:r w:rsidR="00FF5B69">
              <w:rPr>
                <w:rFonts w:cstheme="minorBidi"/>
                <w:i w:val="0"/>
                <w:iCs w:val="0"/>
                <w:noProof/>
                <w:sz w:val="22"/>
                <w:szCs w:val="22"/>
                <w:lang w:eastAsia="sv-SE"/>
              </w:rPr>
              <w:tab/>
            </w:r>
            <w:r w:rsidR="00FF5B69" w:rsidRPr="00A73817">
              <w:rPr>
                <w:rStyle w:val="Hyperlnk"/>
                <w:noProof/>
                <w:lang w:val="en-GB"/>
              </w:rPr>
              <w:t>Komatsu supplier academy</w:t>
            </w:r>
            <w:r w:rsidR="00FF5B69">
              <w:rPr>
                <w:noProof/>
                <w:webHidden/>
              </w:rPr>
              <w:tab/>
            </w:r>
            <w:r w:rsidR="00FF5B69">
              <w:rPr>
                <w:noProof/>
                <w:webHidden/>
              </w:rPr>
              <w:fldChar w:fldCharType="begin"/>
            </w:r>
            <w:r w:rsidR="00FF5B69">
              <w:rPr>
                <w:noProof/>
                <w:webHidden/>
              </w:rPr>
              <w:instrText xml:space="preserve"> PAGEREF _Toc73453852 \h </w:instrText>
            </w:r>
            <w:r w:rsidR="00FF5B69">
              <w:rPr>
                <w:noProof/>
                <w:webHidden/>
              </w:rPr>
            </w:r>
            <w:r w:rsidR="00FF5B69">
              <w:rPr>
                <w:noProof/>
                <w:webHidden/>
              </w:rPr>
              <w:fldChar w:fldCharType="separate"/>
            </w:r>
            <w:r w:rsidR="00D56E2F">
              <w:rPr>
                <w:noProof/>
                <w:webHidden/>
              </w:rPr>
              <w:t>14</w:t>
            </w:r>
            <w:r w:rsidR="00FF5B69">
              <w:rPr>
                <w:noProof/>
                <w:webHidden/>
              </w:rPr>
              <w:fldChar w:fldCharType="end"/>
            </w:r>
          </w:hyperlink>
        </w:p>
        <w:p w14:paraId="129990BB" w14:textId="54CC9B27"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3" w:history="1">
            <w:r w:rsidR="00FF5B69" w:rsidRPr="00A73817">
              <w:rPr>
                <w:rStyle w:val="Hyperlnk"/>
                <w:noProof/>
                <w:lang w:val="en-GB"/>
              </w:rPr>
              <w:t>3.20</w:t>
            </w:r>
            <w:r w:rsidR="00FF5B69">
              <w:rPr>
                <w:rFonts w:cstheme="minorBidi"/>
                <w:i w:val="0"/>
                <w:iCs w:val="0"/>
                <w:noProof/>
                <w:sz w:val="22"/>
                <w:szCs w:val="22"/>
                <w:lang w:eastAsia="sv-SE"/>
              </w:rPr>
              <w:tab/>
            </w:r>
            <w:r w:rsidR="00FF5B69" w:rsidRPr="00A73817">
              <w:rPr>
                <w:rStyle w:val="Hyperlnk"/>
                <w:noProof/>
                <w:lang w:val="en-GB"/>
              </w:rPr>
              <w:t>Supplier risk management plan</w:t>
            </w:r>
            <w:r w:rsidR="00FF5B69">
              <w:rPr>
                <w:noProof/>
                <w:webHidden/>
              </w:rPr>
              <w:tab/>
            </w:r>
            <w:r w:rsidR="00FF5B69">
              <w:rPr>
                <w:noProof/>
                <w:webHidden/>
              </w:rPr>
              <w:fldChar w:fldCharType="begin"/>
            </w:r>
            <w:r w:rsidR="00FF5B69">
              <w:rPr>
                <w:noProof/>
                <w:webHidden/>
              </w:rPr>
              <w:instrText xml:space="preserve"> PAGEREF _Toc73453853 \h </w:instrText>
            </w:r>
            <w:r w:rsidR="00FF5B69">
              <w:rPr>
                <w:noProof/>
                <w:webHidden/>
              </w:rPr>
            </w:r>
            <w:r w:rsidR="00FF5B69">
              <w:rPr>
                <w:noProof/>
                <w:webHidden/>
              </w:rPr>
              <w:fldChar w:fldCharType="separate"/>
            </w:r>
            <w:r w:rsidR="00D56E2F">
              <w:rPr>
                <w:noProof/>
                <w:webHidden/>
              </w:rPr>
              <w:t>14</w:t>
            </w:r>
            <w:r w:rsidR="00FF5B69">
              <w:rPr>
                <w:noProof/>
                <w:webHidden/>
              </w:rPr>
              <w:fldChar w:fldCharType="end"/>
            </w:r>
          </w:hyperlink>
        </w:p>
        <w:p w14:paraId="28520C7C" w14:textId="7F4CFBEA"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4" w:history="1">
            <w:r w:rsidR="00FF5B69" w:rsidRPr="00A73817">
              <w:rPr>
                <w:rStyle w:val="Hyperlnk"/>
                <w:noProof/>
                <w:lang w:val="en-GB"/>
              </w:rPr>
              <w:t>3.21</w:t>
            </w:r>
            <w:r w:rsidR="00FF5B69">
              <w:rPr>
                <w:rFonts w:cstheme="minorBidi"/>
                <w:i w:val="0"/>
                <w:iCs w:val="0"/>
                <w:noProof/>
                <w:sz w:val="22"/>
                <w:szCs w:val="22"/>
                <w:lang w:eastAsia="sv-SE"/>
              </w:rPr>
              <w:tab/>
            </w:r>
            <w:r w:rsidR="00FF5B69" w:rsidRPr="00A73817">
              <w:rPr>
                <w:rStyle w:val="Hyperlnk"/>
                <w:noProof/>
                <w:lang w:val="en-GB"/>
              </w:rPr>
              <w:t>Deviation approval request</w:t>
            </w:r>
            <w:r w:rsidR="00FF5B69">
              <w:rPr>
                <w:noProof/>
                <w:webHidden/>
              </w:rPr>
              <w:tab/>
            </w:r>
            <w:r w:rsidR="00FF5B69">
              <w:rPr>
                <w:noProof/>
                <w:webHidden/>
              </w:rPr>
              <w:fldChar w:fldCharType="begin"/>
            </w:r>
            <w:r w:rsidR="00FF5B69">
              <w:rPr>
                <w:noProof/>
                <w:webHidden/>
              </w:rPr>
              <w:instrText xml:space="preserve"> PAGEREF _Toc73453854 \h </w:instrText>
            </w:r>
            <w:r w:rsidR="00FF5B69">
              <w:rPr>
                <w:noProof/>
                <w:webHidden/>
              </w:rPr>
            </w:r>
            <w:r w:rsidR="00FF5B69">
              <w:rPr>
                <w:noProof/>
                <w:webHidden/>
              </w:rPr>
              <w:fldChar w:fldCharType="separate"/>
            </w:r>
            <w:r w:rsidR="00D56E2F">
              <w:rPr>
                <w:noProof/>
                <w:webHidden/>
              </w:rPr>
              <w:t>15</w:t>
            </w:r>
            <w:r w:rsidR="00FF5B69">
              <w:rPr>
                <w:noProof/>
                <w:webHidden/>
              </w:rPr>
              <w:fldChar w:fldCharType="end"/>
            </w:r>
          </w:hyperlink>
        </w:p>
        <w:p w14:paraId="6EB5AD83" w14:textId="28788FE8"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5" w:history="1">
            <w:r w:rsidR="00FF5B69" w:rsidRPr="00A73817">
              <w:rPr>
                <w:rStyle w:val="Hyperlnk"/>
                <w:noProof/>
                <w:lang w:val="en-GB"/>
              </w:rPr>
              <w:t>3.22</w:t>
            </w:r>
            <w:r w:rsidR="00FF5B69">
              <w:rPr>
                <w:rFonts w:cstheme="minorBidi"/>
                <w:i w:val="0"/>
                <w:iCs w:val="0"/>
                <w:noProof/>
                <w:sz w:val="22"/>
                <w:szCs w:val="22"/>
                <w:lang w:eastAsia="sv-SE"/>
              </w:rPr>
              <w:tab/>
            </w:r>
            <w:r w:rsidR="00FF5B69" w:rsidRPr="00A73817">
              <w:rPr>
                <w:rStyle w:val="Hyperlnk"/>
                <w:noProof/>
                <w:lang w:val="en-GB"/>
              </w:rPr>
              <w:t>Change request</w:t>
            </w:r>
            <w:r w:rsidR="00FF5B69">
              <w:rPr>
                <w:noProof/>
                <w:webHidden/>
              </w:rPr>
              <w:tab/>
            </w:r>
            <w:r w:rsidR="00FF5B69">
              <w:rPr>
                <w:noProof/>
                <w:webHidden/>
              </w:rPr>
              <w:fldChar w:fldCharType="begin"/>
            </w:r>
            <w:r w:rsidR="00FF5B69">
              <w:rPr>
                <w:noProof/>
                <w:webHidden/>
              </w:rPr>
              <w:instrText xml:space="preserve"> PAGEREF _Toc73453855 \h </w:instrText>
            </w:r>
            <w:r w:rsidR="00FF5B69">
              <w:rPr>
                <w:noProof/>
                <w:webHidden/>
              </w:rPr>
            </w:r>
            <w:r w:rsidR="00FF5B69">
              <w:rPr>
                <w:noProof/>
                <w:webHidden/>
              </w:rPr>
              <w:fldChar w:fldCharType="separate"/>
            </w:r>
            <w:r w:rsidR="00D56E2F">
              <w:rPr>
                <w:noProof/>
                <w:webHidden/>
              </w:rPr>
              <w:t>15</w:t>
            </w:r>
            <w:r w:rsidR="00FF5B69">
              <w:rPr>
                <w:noProof/>
                <w:webHidden/>
              </w:rPr>
              <w:fldChar w:fldCharType="end"/>
            </w:r>
          </w:hyperlink>
        </w:p>
        <w:p w14:paraId="4ACE6AD5" w14:textId="0158BA20"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6" w:history="1">
            <w:r w:rsidR="00FF5B69" w:rsidRPr="00A73817">
              <w:rPr>
                <w:rStyle w:val="Hyperlnk"/>
                <w:noProof/>
                <w:lang w:val="en-GB"/>
              </w:rPr>
              <w:t>3.23</w:t>
            </w:r>
            <w:r w:rsidR="00FF5B69">
              <w:rPr>
                <w:rFonts w:cstheme="minorBidi"/>
                <w:i w:val="0"/>
                <w:iCs w:val="0"/>
                <w:noProof/>
                <w:sz w:val="22"/>
                <w:szCs w:val="22"/>
                <w:lang w:eastAsia="sv-SE"/>
              </w:rPr>
              <w:tab/>
            </w:r>
            <w:r w:rsidR="00FF5B69" w:rsidRPr="00A73817">
              <w:rPr>
                <w:rStyle w:val="Hyperlnk"/>
                <w:noProof/>
                <w:lang w:val="en-GB"/>
              </w:rPr>
              <w:t>Warranty claim handling</w:t>
            </w:r>
            <w:r w:rsidR="00FF5B69">
              <w:rPr>
                <w:noProof/>
                <w:webHidden/>
              </w:rPr>
              <w:tab/>
            </w:r>
            <w:r w:rsidR="00FF5B69">
              <w:rPr>
                <w:noProof/>
                <w:webHidden/>
              </w:rPr>
              <w:fldChar w:fldCharType="begin"/>
            </w:r>
            <w:r w:rsidR="00FF5B69">
              <w:rPr>
                <w:noProof/>
                <w:webHidden/>
              </w:rPr>
              <w:instrText xml:space="preserve"> PAGEREF _Toc73453856 \h </w:instrText>
            </w:r>
            <w:r w:rsidR="00FF5B69">
              <w:rPr>
                <w:noProof/>
                <w:webHidden/>
              </w:rPr>
            </w:r>
            <w:r w:rsidR="00FF5B69">
              <w:rPr>
                <w:noProof/>
                <w:webHidden/>
              </w:rPr>
              <w:fldChar w:fldCharType="separate"/>
            </w:r>
            <w:r w:rsidR="00D56E2F">
              <w:rPr>
                <w:noProof/>
                <w:webHidden/>
              </w:rPr>
              <w:t>16</w:t>
            </w:r>
            <w:r w:rsidR="00FF5B69">
              <w:rPr>
                <w:noProof/>
                <w:webHidden/>
              </w:rPr>
              <w:fldChar w:fldCharType="end"/>
            </w:r>
          </w:hyperlink>
        </w:p>
        <w:p w14:paraId="6BE54B1D" w14:textId="5F3F043F" w:rsidR="00FF5B69" w:rsidRDefault="005212B7" w:rsidP="00FF5B69">
          <w:pPr>
            <w:pStyle w:val="Innehll1"/>
            <w:tabs>
              <w:tab w:val="left" w:pos="420"/>
              <w:tab w:val="right" w:leader="dot" w:pos="9629"/>
            </w:tabs>
            <w:rPr>
              <w:rFonts w:cstheme="minorBidi"/>
              <w:b w:val="0"/>
              <w:bCs w:val="0"/>
              <w:noProof/>
              <w:sz w:val="22"/>
              <w:szCs w:val="22"/>
              <w:lang w:eastAsia="sv-SE"/>
            </w:rPr>
          </w:pPr>
          <w:hyperlink w:anchor="_Toc73453857" w:history="1">
            <w:r w:rsidR="00FF5B69" w:rsidRPr="00A73817">
              <w:rPr>
                <w:rStyle w:val="Hyperlnk"/>
                <w:noProof/>
                <w:lang w:val="en-GB"/>
              </w:rPr>
              <w:t>4</w:t>
            </w:r>
            <w:r w:rsidR="00FF5B69">
              <w:rPr>
                <w:rFonts w:cstheme="minorBidi"/>
                <w:b w:val="0"/>
                <w:bCs w:val="0"/>
                <w:noProof/>
                <w:sz w:val="22"/>
                <w:szCs w:val="22"/>
                <w:lang w:eastAsia="sv-SE"/>
              </w:rPr>
              <w:tab/>
            </w:r>
            <w:r w:rsidR="00FF5B69" w:rsidRPr="00A73817">
              <w:rPr>
                <w:rStyle w:val="Hyperlnk"/>
                <w:noProof/>
                <w:lang w:val="en-GB"/>
              </w:rPr>
              <w:t>Delivery</w:t>
            </w:r>
            <w:r w:rsidR="00FF5B69">
              <w:rPr>
                <w:noProof/>
                <w:webHidden/>
              </w:rPr>
              <w:tab/>
            </w:r>
            <w:r w:rsidR="00FF5B69">
              <w:rPr>
                <w:noProof/>
                <w:webHidden/>
              </w:rPr>
              <w:fldChar w:fldCharType="begin"/>
            </w:r>
            <w:r w:rsidR="00FF5B69">
              <w:rPr>
                <w:noProof/>
                <w:webHidden/>
              </w:rPr>
              <w:instrText xml:space="preserve"> PAGEREF _Toc73453857 \h </w:instrText>
            </w:r>
            <w:r w:rsidR="00FF5B69">
              <w:rPr>
                <w:noProof/>
                <w:webHidden/>
              </w:rPr>
            </w:r>
            <w:r w:rsidR="00FF5B69">
              <w:rPr>
                <w:noProof/>
                <w:webHidden/>
              </w:rPr>
              <w:fldChar w:fldCharType="separate"/>
            </w:r>
            <w:r w:rsidR="00D56E2F">
              <w:rPr>
                <w:noProof/>
                <w:webHidden/>
              </w:rPr>
              <w:t>18</w:t>
            </w:r>
            <w:r w:rsidR="00FF5B69">
              <w:rPr>
                <w:noProof/>
                <w:webHidden/>
              </w:rPr>
              <w:fldChar w:fldCharType="end"/>
            </w:r>
          </w:hyperlink>
        </w:p>
        <w:p w14:paraId="567F7A4A" w14:textId="0DF05D1F"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8" w:history="1">
            <w:r w:rsidR="00FF5B69" w:rsidRPr="00A73817">
              <w:rPr>
                <w:rStyle w:val="Hyperlnk"/>
                <w:noProof/>
                <w:lang w:val="en-GB"/>
              </w:rPr>
              <w:t>4.1</w:t>
            </w:r>
            <w:r w:rsidR="00FF5B69">
              <w:rPr>
                <w:rFonts w:cstheme="minorBidi"/>
                <w:i w:val="0"/>
                <w:iCs w:val="0"/>
                <w:noProof/>
                <w:sz w:val="22"/>
                <w:szCs w:val="22"/>
                <w:lang w:eastAsia="sv-SE"/>
              </w:rPr>
              <w:tab/>
            </w:r>
            <w:r w:rsidR="00FF5B69" w:rsidRPr="00A73817">
              <w:rPr>
                <w:rStyle w:val="Hyperlnk"/>
                <w:noProof/>
                <w:lang w:val="en-GB"/>
              </w:rPr>
              <w:t>Information transfer</w:t>
            </w:r>
            <w:r w:rsidR="00FF5B69">
              <w:rPr>
                <w:noProof/>
                <w:webHidden/>
              </w:rPr>
              <w:tab/>
            </w:r>
            <w:r w:rsidR="00FF5B69">
              <w:rPr>
                <w:noProof/>
                <w:webHidden/>
              </w:rPr>
              <w:fldChar w:fldCharType="begin"/>
            </w:r>
            <w:r w:rsidR="00FF5B69">
              <w:rPr>
                <w:noProof/>
                <w:webHidden/>
              </w:rPr>
              <w:instrText xml:space="preserve"> PAGEREF _Toc73453858 \h </w:instrText>
            </w:r>
            <w:r w:rsidR="00FF5B69">
              <w:rPr>
                <w:noProof/>
                <w:webHidden/>
              </w:rPr>
            </w:r>
            <w:r w:rsidR="00FF5B69">
              <w:rPr>
                <w:noProof/>
                <w:webHidden/>
              </w:rPr>
              <w:fldChar w:fldCharType="separate"/>
            </w:r>
            <w:r w:rsidR="00D56E2F">
              <w:rPr>
                <w:noProof/>
                <w:webHidden/>
              </w:rPr>
              <w:t>18</w:t>
            </w:r>
            <w:r w:rsidR="00FF5B69">
              <w:rPr>
                <w:noProof/>
                <w:webHidden/>
              </w:rPr>
              <w:fldChar w:fldCharType="end"/>
            </w:r>
          </w:hyperlink>
        </w:p>
        <w:p w14:paraId="7383524E" w14:textId="4E918E3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59" w:history="1">
            <w:r w:rsidR="00FF5B69" w:rsidRPr="00A73817">
              <w:rPr>
                <w:rStyle w:val="Hyperlnk"/>
                <w:noProof/>
                <w:lang w:val="en-GB"/>
              </w:rPr>
              <w:t>4.2</w:t>
            </w:r>
            <w:r w:rsidR="00FF5B69">
              <w:rPr>
                <w:rFonts w:cstheme="minorBidi"/>
                <w:i w:val="0"/>
                <w:iCs w:val="0"/>
                <w:noProof/>
                <w:sz w:val="22"/>
                <w:szCs w:val="22"/>
                <w:lang w:eastAsia="sv-SE"/>
              </w:rPr>
              <w:tab/>
            </w:r>
            <w:r w:rsidR="00FF5B69" w:rsidRPr="00A73817">
              <w:rPr>
                <w:rStyle w:val="Hyperlnk"/>
                <w:noProof/>
                <w:lang w:val="en-GB"/>
              </w:rPr>
              <w:t>Electronic data interchange</w:t>
            </w:r>
            <w:r w:rsidR="00FF5B69">
              <w:rPr>
                <w:noProof/>
                <w:webHidden/>
              </w:rPr>
              <w:tab/>
            </w:r>
            <w:r w:rsidR="00FF5B69">
              <w:rPr>
                <w:noProof/>
                <w:webHidden/>
              </w:rPr>
              <w:fldChar w:fldCharType="begin"/>
            </w:r>
            <w:r w:rsidR="00FF5B69">
              <w:rPr>
                <w:noProof/>
                <w:webHidden/>
              </w:rPr>
              <w:instrText xml:space="preserve"> PAGEREF _Toc73453859 \h </w:instrText>
            </w:r>
            <w:r w:rsidR="00FF5B69">
              <w:rPr>
                <w:noProof/>
                <w:webHidden/>
              </w:rPr>
            </w:r>
            <w:r w:rsidR="00FF5B69">
              <w:rPr>
                <w:noProof/>
                <w:webHidden/>
              </w:rPr>
              <w:fldChar w:fldCharType="separate"/>
            </w:r>
            <w:r w:rsidR="00D56E2F">
              <w:rPr>
                <w:noProof/>
                <w:webHidden/>
              </w:rPr>
              <w:t>18</w:t>
            </w:r>
            <w:r w:rsidR="00FF5B69">
              <w:rPr>
                <w:noProof/>
                <w:webHidden/>
              </w:rPr>
              <w:fldChar w:fldCharType="end"/>
            </w:r>
          </w:hyperlink>
        </w:p>
        <w:p w14:paraId="0FF969FB" w14:textId="0963EA4E"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0" w:history="1">
            <w:r w:rsidR="00FF5B69" w:rsidRPr="00A73817">
              <w:rPr>
                <w:rStyle w:val="Hyperlnk"/>
                <w:noProof/>
                <w:lang w:val="en-GB"/>
              </w:rPr>
              <w:t>4.3</w:t>
            </w:r>
            <w:r w:rsidR="00FF5B69">
              <w:rPr>
                <w:rFonts w:cstheme="minorBidi"/>
                <w:i w:val="0"/>
                <w:iCs w:val="0"/>
                <w:noProof/>
                <w:sz w:val="22"/>
                <w:szCs w:val="22"/>
                <w:lang w:eastAsia="sv-SE"/>
              </w:rPr>
              <w:tab/>
            </w:r>
            <w:r w:rsidR="00FF5B69" w:rsidRPr="00A73817">
              <w:rPr>
                <w:rStyle w:val="Hyperlnk"/>
                <w:noProof/>
                <w:lang w:val="en-GB"/>
              </w:rPr>
              <w:t>Supply integration manager</w:t>
            </w:r>
            <w:r w:rsidR="00FF5B69">
              <w:rPr>
                <w:noProof/>
                <w:webHidden/>
              </w:rPr>
              <w:tab/>
            </w:r>
            <w:r w:rsidR="00FF5B69">
              <w:rPr>
                <w:noProof/>
                <w:webHidden/>
              </w:rPr>
              <w:fldChar w:fldCharType="begin"/>
            </w:r>
            <w:r w:rsidR="00FF5B69">
              <w:rPr>
                <w:noProof/>
                <w:webHidden/>
              </w:rPr>
              <w:instrText xml:space="preserve"> PAGEREF _Toc73453860 \h </w:instrText>
            </w:r>
            <w:r w:rsidR="00FF5B69">
              <w:rPr>
                <w:noProof/>
                <w:webHidden/>
              </w:rPr>
            </w:r>
            <w:r w:rsidR="00FF5B69">
              <w:rPr>
                <w:noProof/>
                <w:webHidden/>
              </w:rPr>
              <w:fldChar w:fldCharType="separate"/>
            </w:r>
            <w:r w:rsidR="00D56E2F">
              <w:rPr>
                <w:noProof/>
                <w:webHidden/>
              </w:rPr>
              <w:t>18</w:t>
            </w:r>
            <w:r w:rsidR="00FF5B69">
              <w:rPr>
                <w:noProof/>
                <w:webHidden/>
              </w:rPr>
              <w:fldChar w:fldCharType="end"/>
            </w:r>
          </w:hyperlink>
        </w:p>
        <w:p w14:paraId="6E638E88" w14:textId="4B33AB2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1" w:history="1">
            <w:r w:rsidR="00FF5B69" w:rsidRPr="00A73817">
              <w:rPr>
                <w:rStyle w:val="Hyperlnk"/>
                <w:noProof/>
                <w:lang w:val="en-GB"/>
              </w:rPr>
              <w:t>4.4</w:t>
            </w:r>
            <w:r w:rsidR="00FF5B69">
              <w:rPr>
                <w:rFonts w:cstheme="minorBidi"/>
                <w:i w:val="0"/>
                <w:iCs w:val="0"/>
                <w:noProof/>
                <w:sz w:val="22"/>
                <w:szCs w:val="22"/>
                <w:lang w:eastAsia="sv-SE"/>
              </w:rPr>
              <w:tab/>
            </w:r>
            <w:r w:rsidR="00FF5B69" w:rsidRPr="00A73817">
              <w:rPr>
                <w:rStyle w:val="Hyperlnk"/>
                <w:noProof/>
                <w:lang w:val="en-GB"/>
              </w:rPr>
              <w:t>Dispatching</w:t>
            </w:r>
            <w:r w:rsidR="00FF5B69">
              <w:rPr>
                <w:noProof/>
                <w:webHidden/>
              </w:rPr>
              <w:tab/>
            </w:r>
            <w:r w:rsidR="00FF5B69">
              <w:rPr>
                <w:noProof/>
                <w:webHidden/>
              </w:rPr>
              <w:fldChar w:fldCharType="begin"/>
            </w:r>
            <w:r w:rsidR="00FF5B69">
              <w:rPr>
                <w:noProof/>
                <w:webHidden/>
              </w:rPr>
              <w:instrText xml:space="preserve"> PAGEREF _Toc73453861 \h </w:instrText>
            </w:r>
            <w:r w:rsidR="00FF5B69">
              <w:rPr>
                <w:noProof/>
                <w:webHidden/>
              </w:rPr>
            </w:r>
            <w:r w:rsidR="00FF5B69">
              <w:rPr>
                <w:noProof/>
                <w:webHidden/>
              </w:rPr>
              <w:fldChar w:fldCharType="separate"/>
            </w:r>
            <w:r w:rsidR="00D56E2F">
              <w:rPr>
                <w:noProof/>
                <w:webHidden/>
              </w:rPr>
              <w:t>19</w:t>
            </w:r>
            <w:r w:rsidR="00FF5B69">
              <w:rPr>
                <w:noProof/>
                <w:webHidden/>
              </w:rPr>
              <w:fldChar w:fldCharType="end"/>
            </w:r>
          </w:hyperlink>
        </w:p>
        <w:p w14:paraId="7C5FFB20" w14:textId="5CF13D87"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2" w:history="1">
            <w:r w:rsidR="00FF5B69" w:rsidRPr="00A73817">
              <w:rPr>
                <w:rStyle w:val="Hyperlnk"/>
                <w:noProof/>
                <w:lang w:val="en-GB"/>
              </w:rPr>
              <w:t>4.5</w:t>
            </w:r>
            <w:r w:rsidR="00FF5B69">
              <w:rPr>
                <w:rFonts w:cstheme="minorBidi"/>
                <w:i w:val="0"/>
                <w:iCs w:val="0"/>
                <w:noProof/>
                <w:sz w:val="22"/>
                <w:szCs w:val="22"/>
                <w:lang w:eastAsia="sv-SE"/>
              </w:rPr>
              <w:tab/>
            </w:r>
            <w:r w:rsidR="00FF5B69" w:rsidRPr="00A73817">
              <w:rPr>
                <w:rStyle w:val="Hyperlnk"/>
                <w:noProof/>
                <w:lang w:val="en-GB"/>
              </w:rPr>
              <w:t>Managing a dispatch advice in progress</w:t>
            </w:r>
            <w:r w:rsidR="00FF5B69">
              <w:rPr>
                <w:noProof/>
                <w:webHidden/>
              </w:rPr>
              <w:tab/>
            </w:r>
            <w:r w:rsidR="00FF5B69">
              <w:rPr>
                <w:noProof/>
                <w:webHidden/>
              </w:rPr>
              <w:fldChar w:fldCharType="begin"/>
            </w:r>
            <w:r w:rsidR="00FF5B69">
              <w:rPr>
                <w:noProof/>
                <w:webHidden/>
              </w:rPr>
              <w:instrText xml:space="preserve"> PAGEREF _Toc73453862 \h </w:instrText>
            </w:r>
            <w:r w:rsidR="00FF5B69">
              <w:rPr>
                <w:noProof/>
                <w:webHidden/>
              </w:rPr>
            </w:r>
            <w:r w:rsidR="00FF5B69">
              <w:rPr>
                <w:noProof/>
                <w:webHidden/>
              </w:rPr>
              <w:fldChar w:fldCharType="separate"/>
            </w:r>
            <w:r w:rsidR="00D56E2F">
              <w:rPr>
                <w:noProof/>
                <w:webHidden/>
              </w:rPr>
              <w:t>21</w:t>
            </w:r>
            <w:r w:rsidR="00FF5B69">
              <w:rPr>
                <w:noProof/>
                <w:webHidden/>
              </w:rPr>
              <w:fldChar w:fldCharType="end"/>
            </w:r>
          </w:hyperlink>
        </w:p>
        <w:p w14:paraId="0932076B" w14:textId="78153C52"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3" w:history="1">
            <w:r w:rsidR="00FF5B69" w:rsidRPr="00A73817">
              <w:rPr>
                <w:rStyle w:val="Hyperlnk"/>
                <w:noProof/>
                <w:lang w:val="en-GB"/>
              </w:rPr>
              <w:t>4.6</w:t>
            </w:r>
            <w:r w:rsidR="00FF5B69">
              <w:rPr>
                <w:rFonts w:cstheme="minorBidi"/>
                <w:i w:val="0"/>
                <w:iCs w:val="0"/>
                <w:noProof/>
                <w:sz w:val="22"/>
                <w:szCs w:val="22"/>
                <w:lang w:eastAsia="sv-SE"/>
              </w:rPr>
              <w:tab/>
            </w:r>
            <w:r w:rsidR="00FF5B69" w:rsidRPr="00A73817">
              <w:rPr>
                <w:rStyle w:val="Hyperlnk"/>
                <w:noProof/>
                <w:lang w:val="en-GB"/>
              </w:rPr>
              <w:t>Delivery schedule definition</w:t>
            </w:r>
            <w:r w:rsidR="00FF5B69">
              <w:rPr>
                <w:noProof/>
                <w:webHidden/>
              </w:rPr>
              <w:tab/>
            </w:r>
            <w:r w:rsidR="00FF5B69">
              <w:rPr>
                <w:noProof/>
                <w:webHidden/>
              </w:rPr>
              <w:fldChar w:fldCharType="begin"/>
            </w:r>
            <w:r w:rsidR="00FF5B69">
              <w:rPr>
                <w:noProof/>
                <w:webHidden/>
              </w:rPr>
              <w:instrText xml:space="preserve"> PAGEREF _Toc73453863 \h </w:instrText>
            </w:r>
            <w:r w:rsidR="00FF5B69">
              <w:rPr>
                <w:noProof/>
                <w:webHidden/>
              </w:rPr>
            </w:r>
            <w:r w:rsidR="00FF5B69">
              <w:rPr>
                <w:noProof/>
                <w:webHidden/>
              </w:rPr>
              <w:fldChar w:fldCharType="separate"/>
            </w:r>
            <w:r w:rsidR="00D56E2F">
              <w:rPr>
                <w:noProof/>
                <w:webHidden/>
              </w:rPr>
              <w:t>21</w:t>
            </w:r>
            <w:r w:rsidR="00FF5B69">
              <w:rPr>
                <w:noProof/>
                <w:webHidden/>
              </w:rPr>
              <w:fldChar w:fldCharType="end"/>
            </w:r>
          </w:hyperlink>
        </w:p>
        <w:p w14:paraId="5F535309" w14:textId="6A7BEDB2"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4" w:history="1">
            <w:r w:rsidR="00FF5B69" w:rsidRPr="00A73817">
              <w:rPr>
                <w:rStyle w:val="Hyperlnk"/>
                <w:noProof/>
                <w:lang w:val="en-GB"/>
              </w:rPr>
              <w:t>4.7</w:t>
            </w:r>
            <w:r w:rsidR="00FF5B69">
              <w:rPr>
                <w:rFonts w:cstheme="minorBidi"/>
                <w:i w:val="0"/>
                <w:iCs w:val="0"/>
                <w:noProof/>
                <w:sz w:val="22"/>
                <w:szCs w:val="22"/>
                <w:lang w:eastAsia="sv-SE"/>
              </w:rPr>
              <w:tab/>
            </w:r>
            <w:r w:rsidR="00FF5B69" w:rsidRPr="00A73817">
              <w:rPr>
                <w:rStyle w:val="Hyperlnk"/>
                <w:noProof/>
                <w:lang w:val="en-GB"/>
              </w:rPr>
              <w:t>Delivery accuracy</w:t>
            </w:r>
            <w:r w:rsidR="00FF5B69">
              <w:rPr>
                <w:noProof/>
                <w:webHidden/>
              </w:rPr>
              <w:tab/>
            </w:r>
            <w:r w:rsidR="00FF5B69">
              <w:rPr>
                <w:noProof/>
                <w:webHidden/>
              </w:rPr>
              <w:fldChar w:fldCharType="begin"/>
            </w:r>
            <w:r w:rsidR="00FF5B69">
              <w:rPr>
                <w:noProof/>
                <w:webHidden/>
              </w:rPr>
              <w:instrText xml:space="preserve"> PAGEREF _Toc73453864 \h </w:instrText>
            </w:r>
            <w:r w:rsidR="00FF5B69">
              <w:rPr>
                <w:noProof/>
                <w:webHidden/>
              </w:rPr>
            </w:r>
            <w:r w:rsidR="00FF5B69">
              <w:rPr>
                <w:noProof/>
                <w:webHidden/>
              </w:rPr>
              <w:fldChar w:fldCharType="separate"/>
            </w:r>
            <w:r w:rsidR="00D56E2F">
              <w:rPr>
                <w:noProof/>
                <w:webHidden/>
              </w:rPr>
              <w:t>22</w:t>
            </w:r>
            <w:r w:rsidR="00FF5B69">
              <w:rPr>
                <w:noProof/>
                <w:webHidden/>
              </w:rPr>
              <w:fldChar w:fldCharType="end"/>
            </w:r>
          </w:hyperlink>
        </w:p>
        <w:p w14:paraId="1AA55ED5" w14:textId="4635208A"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5" w:history="1">
            <w:r w:rsidR="00FF5B69" w:rsidRPr="00A73817">
              <w:rPr>
                <w:rStyle w:val="Hyperlnk"/>
                <w:noProof/>
                <w:lang w:val="en-GB"/>
              </w:rPr>
              <w:t>4.8</w:t>
            </w:r>
            <w:r w:rsidR="00FF5B69">
              <w:rPr>
                <w:rFonts w:cstheme="minorBidi"/>
                <w:i w:val="0"/>
                <w:iCs w:val="0"/>
                <w:noProof/>
                <w:sz w:val="22"/>
                <w:szCs w:val="22"/>
                <w:lang w:eastAsia="sv-SE"/>
              </w:rPr>
              <w:tab/>
            </w:r>
            <w:r w:rsidR="00FF5B69" w:rsidRPr="00A73817">
              <w:rPr>
                <w:rStyle w:val="Hyperlnk"/>
                <w:noProof/>
                <w:lang w:val="en-GB"/>
              </w:rPr>
              <w:t>Packaging</w:t>
            </w:r>
            <w:r w:rsidR="00FF5B69">
              <w:rPr>
                <w:noProof/>
                <w:webHidden/>
              </w:rPr>
              <w:tab/>
            </w:r>
            <w:r w:rsidR="00FF5B69">
              <w:rPr>
                <w:noProof/>
                <w:webHidden/>
              </w:rPr>
              <w:fldChar w:fldCharType="begin"/>
            </w:r>
            <w:r w:rsidR="00FF5B69">
              <w:rPr>
                <w:noProof/>
                <w:webHidden/>
              </w:rPr>
              <w:instrText xml:space="preserve"> PAGEREF _Toc73453865 \h </w:instrText>
            </w:r>
            <w:r w:rsidR="00FF5B69">
              <w:rPr>
                <w:noProof/>
                <w:webHidden/>
              </w:rPr>
            </w:r>
            <w:r w:rsidR="00FF5B69">
              <w:rPr>
                <w:noProof/>
                <w:webHidden/>
              </w:rPr>
              <w:fldChar w:fldCharType="separate"/>
            </w:r>
            <w:r w:rsidR="00D56E2F">
              <w:rPr>
                <w:noProof/>
                <w:webHidden/>
              </w:rPr>
              <w:t>23</w:t>
            </w:r>
            <w:r w:rsidR="00FF5B69">
              <w:rPr>
                <w:noProof/>
                <w:webHidden/>
              </w:rPr>
              <w:fldChar w:fldCharType="end"/>
            </w:r>
          </w:hyperlink>
        </w:p>
        <w:p w14:paraId="5533CDB2" w14:textId="28617166"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6" w:history="1">
            <w:r w:rsidR="00FF5B69" w:rsidRPr="00A73817">
              <w:rPr>
                <w:rStyle w:val="Hyperlnk"/>
                <w:noProof/>
                <w:lang w:val="en-GB"/>
              </w:rPr>
              <w:t>4.9</w:t>
            </w:r>
            <w:r w:rsidR="00FF5B69">
              <w:rPr>
                <w:rFonts w:cstheme="minorBidi"/>
                <w:i w:val="0"/>
                <w:iCs w:val="0"/>
                <w:noProof/>
                <w:sz w:val="22"/>
                <w:szCs w:val="22"/>
                <w:lang w:eastAsia="sv-SE"/>
              </w:rPr>
              <w:tab/>
            </w:r>
            <w:r w:rsidR="00FF5B69" w:rsidRPr="00A73817">
              <w:rPr>
                <w:rStyle w:val="Hyperlnk"/>
                <w:noProof/>
                <w:lang w:val="en-GB"/>
              </w:rPr>
              <w:t>Labelling instructions</w:t>
            </w:r>
            <w:r w:rsidR="00FF5B69">
              <w:rPr>
                <w:noProof/>
                <w:webHidden/>
              </w:rPr>
              <w:tab/>
            </w:r>
            <w:r w:rsidR="00FF5B69">
              <w:rPr>
                <w:noProof/>
                <w:webHidden/>
              </w:rPr>
              <w:fldChar w:fldCharType="begin"/>
            </w:r>
            <w:r w:rsidR="00FF5B69">
              <w:rPr>
                <w:noProof/>
                <w:webHidden/>
              </w:rPr>
              <w:instrText xml:space="preserve"> PAGEREF _Toc73453866 \h </w:instrText>
            </w:r>
            <w:r w:rsidR="00FF5B69">
              <w:rPr>
                <w:noProof/>
                <w:webHidden/>
              </w:rPr>
            </w:r>
            <w:r w:rsidR="00FF5B69">
              <w:rPr>
                <w:noProof/>
                <w:webHidden/>
              </w:rPr>
              <w:fldChar w:fldCharType="separate"/>
            </w:r>
            <w:r w:rsidR="00D56E2F">
              <w:rPr>
                <w:noProof/>
                <w:webHidden/>
              </w:rPr>
              <w:t>24</w:t>
            </w:r>
            <w:r w:rsidR="00FF5B69">
              <w:rPr>
                <w:noProof/>
                <w:webHidden/>
              </w:rPr>
              <w:fldChar w:fldCharType="end"/>
            </w:r>
          </w:hyperlink>
        </w:p>
        <w:p w14:paraId="3F6707F8" w14:textId="12B614A5"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7" w:history="1">
            <w:r w:rsidR="00FF5B69" w:rsidRPr="00A73817">
              <w:rPr>
                <w:rStyle w:val="Hyperlnk"/>
                <w:noProof/>
                <w:lang w:val="en-GB"/>
              </w:rPr>
              <w:t>4.10</w:t>
            </w:r>
            <w:r w:rsidR="00FF5B69">
              <w:rPr>
                <w:rFonts w:cstheme="minorBidi"/>
                <w:i w:val="0"/>
                <w:iCs w:val="0"/>
                <w:noProof/>
                <w:sz w:val="22"/>
                <w:szCs w:val="22"/>
                <w:lang w:eastAsia="sv-SE"/>
              </w:rPr>
              <w:tab/>
            </w:r>
            <w:r w:rsidR="00FF5B69" w:rsidRPr="00A73817">
              <w:rPr>
                <w:rStyle w:val="Hyperlnk"/>
                <w:noProof/>
                <w:lang w:val="en-GB"/>
              </w:rPr>
              <w:t>Transport instruction</w:t>
            </w:r>
            <w:r w:rsidR="00FF5B69">
              <w:rPr>
                <w:noProof/>
                <w:webHidden/>
              </w:rPr>
              <w:tab/>
            </w:r>
            <w:r w:rsidR="00FF5B69">
              <w:rPr>
                <w:noProof/>
                <w:webHidden/>
              </w:rPr>
              <w:fldChar w:fldCharType="begin"/>
            </w:r>
            <w:r w:rsidR="00FF5B69">
              <w:rPr>
                <w:noProof/>
                <w:webHidden/>
              </w:rPr>
              <w:instrText xml:space="preserve"> PAGEREF _Toc73453867 \h </w:instrText>
            </w:r>
            <w:r w:rsidR="00FF5B69">
              <w:rPr>
                <w:noProof/>
                <w:webHidden/>
              </w:rPr>
            </w:r>
            <w:r w:rsidR="00FF5B69">
              <w:rPr>
                <w:noProof/>
                <w:webHidden/>
              </w:rPr>
              <w:fldChar w:fldCharType="separate"/>
            </w:r>
            <w:r w:rsidR="00D56E2F">
              <w:rPr>
                <w:noProof/>
                <w:webHidden/>
              </w:rPr>
              <w:t>30</w:t>
            </w:r>
            <w:r w:rsidR="00FF5B69">
              <w:rPr>
                <w:noProof/>
                <w:webHidden/>
              </w:rPr>
              <w:fldChar w:fldCharType="end"/>
            </w:r>
          </w:hyperlink>
        </w:p>
        <w:p w14:paraId="6EA99AEB" w14:textId="12CD82D1"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68" w:history="1">
            <w:r w:rsidR="00FF5B69" w:rsidRPr="00A73817">
              <w:rPr>
                <w:rStyle w:val="Hyperlnk"/>
                <w:noProof/>
                <w:lang w:val="en-GB"/>
              </w:rPr>
              <w:t>4.11</w:t>
            </w:r>
            <w:r w:rsidR="00FF5B69">
              <w:rPr>
                <w:rFonts w:cstheme="minorBidi"/>
                <w:i w:val="0"/>
                <w:iCs w:val="0"/>
                <w:noProof/>
                <w:sz w:val="22"/>
                <w:szCs w:val="22"/>
                <w:lang w:eastAsia="sv-SE"/>
              </w:rPr>
              <w:tab/>
            </w:r>
            <w:r w:rsidR="00FF5B69" w:rsidRPr="00A73817">
              <w:rPr>
                <w:rStyle w:val="Hyperlnk"/>
                <w:noProof/>
                <w:lang w:val="en-GB"/>
              </w:rPr>
              <w:t>Invoicing</w:t>
            </w:r>
            <w:r w:rsidR="00FF5B69">
              <w:rPr>
                <w:noProof/>
                <w:webHidden/>
              </w:rPr>
              <w:tab/>
            </w:r>
            <w:r w:rsidR="00FF5B69">
              <w:rPr>
                <w:noProof/>
                <w:webHidden/>
              </w:rPr>
              <w:fldChar w:fldCharType="begin"/>
            </w:r>
            <w:r w:rsidR="00FF5B69">
              <w:rPr>
                <w:noProof/>
                <w:webHidden/>
              </w:rPr>
              <w:instrText xml:space="preserve"> PAGEREF _Toc73453868 \h </w:instrText>
            </w:r>
            <w:r w:rsidR="00FF5B69">
              <w:rPr>
                <w:noProof/>
                <w:webHidden/>
              </w:rPr>
            </w:r>
            <w:r w:rsidR="00FF5B69">
              <w:rPr>
                <w:noProof/>
                <w:webHidden/>
              </w:rPr>
              <w:fldChar w:fldCharType="separate"/>
            </w:r>
            <w:r w:rsidR="00D56E2F">
              <w:rPr>
                <w:noProof/>
                <w:webHidden/>
              </w:rPr>
              <w:t>31</w:t>
            </w:r>
            <w:r w:rsidR="00FF5B69">
              <w:rPr>
                <w:noProof/>
                <w:webHidden/>
              </w:rPr>
              <w:fldChar w:fldCharType="end"/>
            </w:r>
          </w:hyperlink>
        </w:p>
        <w:p w14:paraId="7BA923CD" w14:textId="7FF60403" w:rsidR="00FF5B69" w:rsidRDefault="005212B7" w:rsidP="00FF5B69">
          <w:pPr>
            <w:pStyle w:val="Innehll1"/>
            <w:tabs>
              <w:tab w:val="left" w:pos="420"/>
              <w:tab w:val="right" w:leader="dot" w:pos="9629"/>
            </w:tabs>
            <w:rPr>
              <w:rFonts w:cstheme="minorBidi"/>
              <w:b w:val="0"/>
              <w:bCs w:val="0"/>
              <w:noProof/>
              <w:sz w:val="22"/>
              <w:szCs w:val="22"/>
              <w:lang w:eastAsia="sv-SE"/>
            </w:rPr>
          </w:pPr>
          <w:hyperlink w:anchor="_Toc73453869" w:history="1">
            <w:r w:rsidR="00FF5B69" w:rsidRPr="00A73817">
              <w:rPr>
                <w:rStyle w:val="Hyperlnk"/>
                <w:noProof/>
                <w:lang w:val="en-GB"/>
              </w:rPr>
              <w:t>5</w:t>
            </w:r>
            <w:r w:rsidR="00FF5B69">
              <w:rPr>
                <w:rFonts w:cstheme="minorBidi"/>
                <w:b w:val="0"/>
                <w:bCs w:val="0"/>
                <w:noProof/>
                <w:sz w:val="22"/>
                <w:szCs w:val="22"/>
                <w:lang w:eastAsia="sv-SE"/>
              </w:rPr>
              <w:tab/>
            </w:r>
            <w:r w:rsidR="00FF5B69" w:rsidRPr="00A73817">
              <w:rPr>
                <w:rStyle w:val="Hyperlnk"/>
                <w:noProof/>
                <w:lang w:val="en-GB"/>
              </w:rPr>
              <w:t>Cost</w:t>
            </w:r>
            <w:r w:rsidR="00FF5B69">
              <w:rPr>
                <w:noProof/>
                <w:webHidden/>
              </w:rPr>
              <w:tab/>
            </w:r>
            <w:r w:rsidR="00FF5B69">
              <w:rPr>
                <w:noProof/>
                <w:webHidden/>
              </w:rPr>
              <w:fldChar w:fldCharType="begin"/>
            </w:r>
            <w:r w:rsidR="00FF5B69">
              <w:rPr>
                <w:noProof/>
                <w:webHidden/>
              </w:rPr>
              <w:instrText xml:space="preserve"> PAGEREF _Toc73453869 \h </w:instrText>
            </w:r>
            <w:r w:rsidR="00FF5B69">
              <w:rPr>
                <w:noProof/>
                <w:webHidden/>
              </w:rPr>
            </w:r>
            <w:r w:rsidR="00FF5B69">
              <w:rPr>
                <w:noProof/>
                <w:webHidden/>
              </w:rPr>
              <w:fldChar w:fldCharType="separate"/>
            </w:r>
            <w:r w:rsidR="00D56E2F">
              <w:rPr>
                <w:noProof/>
                <w:webHidden/>
              </w:rPr>
              <w:t>32</w:t>
            </w:r>
            <w:r w:rsidR="00FF5B69">
              <w:rPr>
                <w:noProof/>
                <w:webHidden/>
              </w:rPr>
              <w:fldChar w:fldCharType="end"/>
            </w:r>
          </w:hyperlink>
        </w:p>
        <w:p w14:paraId="22CF682F" w14:textId="052F62B8"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0" w:history="1">
            <w:r w:rsidR="00FF5B69" w:rsidRPr="00A73817">
              <w:rPr>
                <w:rStyle w:val="Hyperlnk"/>
                <w:noProof/>
                <w:lang w:val="en-GB"/>
              </w:rPr>
              <w:t>5.1</w:t>
            </w:r>
            <w:r w:rsidR="00FF5B69">
              <w:rPr>
                <w:rFonts w:cstheme="minorBidi"/>
                <w:i w:val="0"/>
                <w:iCs w:val="0"/>
                <w:noProof/>
                <w:sz w:val="22"/>
                <w:szCs w:val="22"/>
                <w:lang w:eastAsia="sv-SE"/>
              </w:rPr>
              <w:tab/>
            </w:r>
            <w:r w:rsidR="00FF5B69" w:rsidRPr="00A73817">
              <w:rPr>
                <w:rStyle w:val="Hyperlnk"/>
                <w:noProof/>
                <w:lang w:val="en-GB"/>
              </w:rPr>
              <w:t>Komatsu Forest AB purchasing general conditions</w:t>
            </w:r>
            <w:r w:rsidR="00FF5B69">
              <w:rPr>
                <w:noProof/>
                <w:webHidden/>
              </w:rPr>
              <w:tab/>
            </w:r>
            <w:r w:rsidR="00FF5B69">
              <w:rPr>
                <w:noProof/>
                <w:webHidden/>
              </w:rPr>
              <w:fldChar w:fldCharType="begin"/>
            </w:r>
            <w:r w:rsidR="00FF5B69">
              <w:rPr>
                <w:noProof/>
                <w:webHidden/>
              </w:rPr>
              <w:instrText xml:space="preserve"> PAGEREF _Toc73453870 \h </w:instrText>
            </w:r>
            <w:r w:rsidR="00FF5B69">
              <w:rPr>
                <w:noProof/>
                <w:webHidden/>
              </w:rPr>
            </w:r>
            <w:r w:rsidR="00FF5B69">
              <w:rPr>
                <w:noProof/>
                <w:webHidden/>
              </w:rPr>
              <w:fldChar w:fldCharType="separate"/>
            </w:r>
            <w:r w:rsidR="00D56E2F">
              <w:rPr>
                <w:noProof/>
                <w:webHidden/>
              </w:rPr>
              <w:t>32</w:t>
            </w:r>
            <w:r w:rsidR="00FF5B69">
              <w:rPr>
                <w:noProof/>
                <w:webHidden/>
              </w:rPr>
              <w:fldChar w:fldCharType="end"/>
            </w:r>
          </w:hyperlink>
        </w:p>
        <w:p w14:paraId="09DC9E88" w14:textId="1DB82675"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1" w:history="1">
            <w:r w:rsidR="00FF5B69" w:rsidRPr="00A73817">
              <w:rPr>
                <w:rStyle w:val="Hyperlnk"/>
                <w:noProof/>
                <w:lang w:val="en-GB"/>
              </w:rPr>
              <w:t>5.2</w:t>
            </w:r>
            <w:r w:rsidR="00FF5B69">
              <w:rPr>
                <w:rFonts w:cstheme="minorBidi"/>
                <w:i w:val="0"/>
                <w:iCs w:val="0"/>
                <w:noProof/>
                <w:sz w:val="22"/>
                <w:szCs w:val="22"/>
                <w:lang w:eastAsia="sv-SE"/>
              </w:rPr>
              <w:tab/>
            </w:r>
            <w:r w:rsidR="00FF5B69" w:rsidRPr="00A73817">
              <w:rPr>
                <w:rStyle w:val="Hyperlnk"/>
                <w:noProof/>
                <w:lang w:val="en-GB"/>
              </w:rPr>
              <w:t>Confidentiality agreement</w:t>
            </w:r>
            <w:r w:rsidR="00FF5B69">
              <w:rPr>
                <w:noProof/>
                <w:webHidden/>
              </w:rPr>
              <w:tab/>
            </w:r>
            <w:r w:rsidR="00FF5B69">
              <w:rPr>
                <w:noProof/>
                <w:webHidden/>
              </w:rPr>
              <w:fldChar w:fldCharType="begin"/>
            </w:r>
            <w:r w:rsidR="00FF5B69">
              <w:rPr>
                <w:noProof/>
                <w:webHidden/>
              </w:rPr>
              <w:instrText xml:space="preserve"> PAGEREF _Toc73453871 \h </w:instrText>
            </w:r>
            <w:r w:rsidR="00FF5B69">
              <w:rPr>
                <w:noProof/>
                <w:webHidden/>
              </w:rPr>
            </w:r>
            <w:r w:rsidR="00FF5B69">
              <w:rPr>
                <w:noProof/>
                <w:webHidden/>
              </w:rPr>
              <w:fldChar w:fldCharType="separate"/>
            </w:r>
            <w:r w:rsidR="00D56E2F">
              <w:rPr>
                <w:noProof/>
                <w:webHidden/>
              </w:rPr>
              <w:t>32</w:t>
            </w:r>
            <w:r w:rsidR="00FF5B69">
              <w:rPr>
                <w:noProof/>
                <w:webHidden/>
              </w:rPr>
              <w:fldChar w:fldCharType="end"/>
            </w:r>
          </w:hyperlink>
        </w:p>
        <w:p w14:paraId="6FBA7782" w14:textId="16430BF8"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2" w:history="1">
            <w:r w:rsidR="00FF5B69" w:rsidRPr="00A73817">
              <w:rPr>
                <w:rStyle w:val="Hyperlnk"/>
                <w:noProof/>
                <w:lang w:val="en-GB"/>
              </w:rPr>
              <w:t>5.3</w:t>
            </w:r>
            <w:r w:rsidR="00FF5B69">
              <w:rPr>
                <w:rFonts w:cstheme="minorBidi"/>
                <w:i w:val="0"/>
                <w:iCs w:val="0"/>
                <w:noProof/>
                <w:sz w:val="22"/>
                <w:szCs w:val="22"/>
                <w:lang w:eastAsia="sv-SE"/>
              </w:rPr>
              <w:tab/>
            </w:r>
            <w:r w:rsidR="00FF5B69" w:rsidRPr="00A73817">
              <w:rPr>
                <w:rStyle w:val="Hyperlnk"/>
                <w:noProof/>
                <w:lang w:val="en-GB"/>
              </w:rPr>
              <w:t>Request for information, request for quotation</w:t>
            </w:r>
            <w:r w:rsidR="00FF5B69">
              <w:rPr>
                <w:noProof/>
                <w:webHidden/>
              </w:rPr>
              <w:tab/>
            </w:r>
            <w:r w:rsidR="00FF5B69">
              <w:rPr>
                <w:noProof/>
                <w:webHidden/>
              </w:rPr>
              <w:fldChar w:fldCharType="begin"/>
            </w:r>
            <w:r w:rsidR="00FF5B69">
              <w:rPr>
                <w:noProof/>
                <w:webHidden/>
              </w:rPr>
              <w:instrText xml:space="preserve"> PAGEREF _Toc73453872 \h </w:instrText>
            </w:r>
            <w:r w:rsidR="00FF5B69">
              <w:rPr>
                <w:noProof/>
                <w:webHidden/>
              </w:rPr>
            </w:r>
            <w:r w:rsidR="00FF5B69">
              <w:rPr>
                <w:noProof/>
                <w:webHidden/>
              </w:rPr>
              <w:fldChar w:fldCharType="separate"/>
            </w:r>
            <w:r w:rsidR="00D56E2F">
              <w:rPr>
                <w:noProof/>
                <w:webHidden/>
              </w:rPr>
              <w:t>32</w:t>
            </w:r>
            <w:r w:rsidR="00FF5B69">
              <w:rPr>
                <w:noProof/>
                <w:webHidden/>
              </w:rPr>
              <w:fldChar w:fldCharType="end"/>
            </w:r>
          </w:hyperlink>
        </w:p>
        <w:p w14:paraId="5F87A797" w14:textId="1451A1E0"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3" w:history="1">
            <w:r w:rsidR="00FF5B69" w:rsidRPr="00A73817">
              <w:rPr>
                <w:rStyle w:val="Hyperlnk"/>
                <w:noProof/>
                <w:lang w:val="en-GB"/>
              </w:rPr>
              <w:t>5.4</w:t>
            </w:r>
            <w:r w:rsidR="00FF5B69">
              <w:rPr>
                <w:rFonts w:cstheme="minorBidi"/>
                <w:i w:val="0"/>
                <w:iCs w:val="0"/>
                <w:noProof/>
                <w:sz w:val="22"/>
                <w:szCs w:val="22"/>
                <w:lang w:eastAsia="sv-SE"/>
              </w:rPr>
              <w:tab/>
            </w:r>
            <w:r w:rsidR="00FF5B69" w:rsidRPr="00A73817">
              <w:rPr>
                <w:rStyle w:val="Hyperlnk"/>
                <w:noProof/>
                <w:lang w:val="en-GB"/>
              </w:rPr>
              <w:t>Cost break down</w:t>
            </w:r>
            <w:r w:rsidR="00FF5B69">
              <w:rPr>
                <w:noProof/>
                <w:webHidden/>
              </w:rPr>
              <w:tab/>
            </w:r>
            <w:r w:rsidR="00FF5B69">
              <w:rPr>
                <w:noProof/>
                <w:webHidden/>
              </w:rPr>
              <w:fldChar w:fldCharType="begin"/>
            </w:r>
            <w:r w:rsidR="00FF5B69">
              <w:rPr>
                <w:noProof/>
                <w:webHidden/>
              </w:rPr>
              <w:instrText xml:space="preserve"> PAGEREF _Toc73453873 \h </w:instrText>
            </w:r>
            <w:r w:rsidR="00FF5B69">
              <w:rPr>
                <w:noProof/>
                <w:webHidden/>
              </w:rPr>
            </w:r>
            <w:r w:rsidR="00FF5B69">
              <w:rPr>
                <w:noProof/>
                <w:webHidden/>
              </w:rPr>
              <w:fldChar w:fldCharType="separate"/>
            </w:r>
            <w:r w:rsidR="00D56E2F">
              <w:rPr>
                <w:noProof/>
                <w:webHidden/>
              </w:rPr>
              <w:t>32</w:t>
            </w:r>
            <w:r w:rsidR="00FF5B69">
              <w:rPr>
                <w:noProof/>
                <w:webHidden/>
              </w:rPr>
              <w:fldChar w:fldCharType="end"/>
            </w:r>
          </w:hyperlink>
        </w:p>
        <w:p w14:paraId="72354550" w14:textId="303977A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4" w:history="1">
            <w:r w:rsidR="00FF5B69" w:rsidRPr="00A73817">
              <w:rPr>
                <w:rStyle w:val="Hyperlnk"/>
                <w:noProof/>
                <w:lang w:val="en-GB"/>
              </w:rPr>
              <w:t>5.5</w:t>
            </w:r>
            <w:r w:rsidR="00FF5B69">
              <w:rPr>
                <w:rFonts w:cstheme="minorBidi"/>
                <w:i w:val="0"/>
                <w:iCs w:val="0"/>
                <w:noProof/>
                <w:sz w:val="22"/>
                <w:szCs w:val="22"/>
                <w:lang w:eastAsia="sv-SE"/>
              </w:rPr>
              <w:tab/>
            </w:r>
            <w:r w:rsidR="00FF5B69" w:rsidRPr="00A73817">
              <w:rPr>
                <w:rStyle w:val="Hyperlnk"/>
                <w:noProof/>
                <w:lang w:val="en-GB"/>
              </w:rPr>
              <w:t>Evaluation of quotation</w:t>
            </w:r>
            <w:r w:rsidR="00FF5B69">
              <w:rPr>
                <w:noProof/>
                <w:webHidden/>
              </w:rPr>
              <w:tab/>
            </w:r>
            <w:r w:rsidR="00FF5B69">
              <w:rPr>
                <w:noProof/>
                <w:webHidden/>
              </w:rPr>
              <w:fldChar w:fldCharType="begin"/>
            </w:r>
            <w:r w:rsidR="00FF5B69">
              <w:rPr>
                <w:noProof/>
                <w:webHidden/>
              </w:rPr>
              <w:instrText xml:space="preserve"> PAGEREF _Toc73453874 \h </w:instrText>
            </w:r>
            <w:r w:rsidR="00FF5B69">
              <w:rPr>
                <w:noProof/>
                <w:webHidden/>
              </w:rPr>
            </w:r>
            <w:r w:rsidR="00FF5B69">
              <w:rPr>
                <w:noProof/>
                <w:webHidden/>
              </w:rPr>
              <w:fldChar w:fldCharType="separate"/>
            </w:r>
            <w:r w:rsidR="00D56E2F">
              <w:rPr>
                <w:noProof/>
                <w:webHidden/>
              </w:rPr>
              <w:t>33</w:t>
            </w:r>
            <w:r w:rsidR="00FF5B69">
              <w:rPr>
                <w:noProof/>
                <w:webHidden/>
              </w:rPr>
              <w:fldChar w:fldCharType="end"/>
            </w:r>
          </w:hyperlink>
        </w:p>
        <w:p w14:paraId="00B0F8C4" w14:textId="4209A84E"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5" w:history="1">
            <w:r w:rsidR="00FF5B69" w:rsidRPr="00A73817">
              <w:rPr>
                <w:rStyle w:val="Hyperlnk"/>
                <w:noProof/>
                <w:lang w:val="en-GB"/>
              </w:rPr>
              <w:t>5.6</w:t>
            </w:r>
            <w:r w:rsidR="00FF5B69">
              <w:rPr>
                <w:rFonts w:cstheme="minorBidi"/>
                <w:i w:val="0"/>
                <w:iCs w:val="0"/>
                <w:noProof/>
                <w:sz w:val="22"/>
                <w:szCs w:val="22"/>
                <w:lang w:eastAsia="sv-SE"/>
              </w:rPr>
              <w:tab/>
            </w:r>
            <w:r w:rsidR="00FF5B69" w:rsidRPr="00A73817">
              <w:rPr>
                <w:rStyle w:val="Hyperlnk"/>
                <w:noProof/>
                <w:lang w:val="en-GB"/>
              </w:rPr>
              <w:t>Supplier evaluation</w:t>
            </w:r>
            <w:r w:rsidR="00FF5B69">
              <w:rPr>
                <w:noProof/>
                <w:webHidden/>
              </w:rPr>
              <w:tab/>
            </w:r>
            <w:r w:rsidR="00FF5B69">
              <w:rPr>
                <w:noProof/>
                <w:webHidden/>
              </w:rPr>
              <w:fldChar w:fldCharType="begin"/>
            </w:r>
            <w:r w:rsidR="00FF5B69">
              <w:rPr>
                <w:noProof/>
                <w:webHidden/>
              </w:rPr>
              <w:instrText xml:space="preserve"> PAGEREF _Toc73453875 \h </w:instrText>
            </w:r>
            <w:r w:rsidR="00FF5B69">
              <w:rPr>
                <w:noProof/>
                <w:webHidden/>
              </w:rPr>
            </w:r>
            <w:r w:rsidR="00FF5B69">
              <w:rPr>
                <w:noProof/>
                <w:webHidden/>
              </w:rPr>
              <w:fldChar w:fldCharType="separate"/>
            </w:r>
            <w:r w:rsidR="00D56E2F">
              <w:rPr>
                <w:noProof/>
                <w:webHidden/>
              </w:rPr>
              <w:t>33</w:t>
            </w:r>
            <w:r w:rsidR="00FF5B69">
              <w:rPr>
                <w:noProof/>
                <w:webHidden/>
              </w:rPr>
              <w:fldChar w:fldCharType="end"/>
            </w:r>
          </w:hyperlink>
        </w:p>
        <w:p w14:paraId="20441D7E" w14:textId="6A80F53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6" w:history="1">
            <w:r w:rsidR="00FF5B69" w:rsidRPr="00A73817">
              <w:rPr>
                <w:rStyle w:val="Hyperlnk"/>
                <w:noProof/>
                <w:lang w:val="en-GB"/>
              </w:rPr>
              <w:t>5.7</w:t>
            </w:r>
            <w:r w:rsidR="00FF5B69">
              <w:rPr>
                <w:rFonts w:cstheme="minorBidi"/>
                <w:i w:val="0"/>
                <w:iCs w:val="0"/>
                <w:noProof/>
                <w:sz w:val="22"/>
                <w:szCs w:val="22"/>
                <w:lang w:eastAsia="sv-SE"/>
              </w:rPr>
              <w:tab/>
            </w:r>
            <w:r w:rsidR="00FF5B69" w:rsidRPr="00A73817">
              <w:rPr>
                <w:rStyle w:val="Hyperlnk"/>
                <w:noProof/>
                <w:lang w:val="en-GB"/>
              </w:rPr>
              <w:t>Audit</w:t>
            </w:r>
            <w:r w:rsidR="00FF5B69">
              <w:rPr>
                <w:noProof/>
                <w:webHidden/>
              </w:rPr>
              <w:tab/>
            </w:r>
            <w:r w:rsidR="00FF5B69">
              <w:rPr>
                <w:noProof/>
                <w:webHidden/>
              </w:rPr>
              <w:fldChar w:fldCharType="begin"/>
            </w:r>
            <w:r w:rsidR="00FF5B69">
              <w:rPr>
                <w:noProof/>
                <w:webHidden/>
              </w:rPr>
              <w:instrText xml:space="preserve"> PAGEREF _Toc73453876 \h </w:instrText>
            </w:r>
            <w:r w:rsidR="00FF5B69">
              <w:rPr>
                <w:noProof/>
                <w:webHidden/>
              </w:rPr>
            </w:r>
            <w:r w:rsidR="00FF5B69">
              <w:rPr>
                <w:noProof/>
                <w:webHidden/>
              </w:rPr>
              <w:fldChar w:fldCharType="separate"/>
            </w:r>
            <w:r w:rsidR="00D56E2F">
              <w:rPr>
                <w:noProof/>
                <w:webHidden/>
              </w:rPr>
              <w:t>33</w:t>
            </w:r>
            <w:r w:rsidR="00FF5B69">
              <w:rPr>
                <w:noProof/>
                <w:webHidden/>
              </w:rPr>
              <w:fldChar w:fldCharType="end"/>
            </w:r>
          </w:hyperlink>
        </w:p>
        <w:p w14:paraId="702C3DA5" w14:textId="4F33D5FB"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7" w:history="1">
            <w:r w:rsidR="00FF5B69" w:rsidRPr="00A73817">
              <w:rPr>
                <w:rStyle w:val="Hyperlnk"/>
                <w:noProof/>
                <w:lang w:val="en-GB"/>
              </w:rPr>
              <w:t>5.8</w:t>
            </w:r>
            <w:r w:rsidR="00FF5B69">
              <w:rPr>
                <w:rFonts w:cstheme="minorBidi"/>
                <w:i w:val="0"/>
                <w:iCs w:val="0"/>
                <w:noProof/>
                <w:sz w:val="22"/>
                <w:szCs w:val="22"/>
                <w:lang w:eastAsia="sv-SE"/>
              </w:rPr>
              <w:tab/>
            </w:r>
            <w:r w:rsidR="00FF5B69" w:rsidRPr="00A73817">
              <w:rPr>
                <w:rStyle w:val="Hyperlnk"/>
                <w:noProof/>
                <w:lang w:val="en-GB"/>
              </w:rPr>
              <w:t>Supplier audit (suppliers’ location)</w:t>
            </w:r>
            <w:r w:rsidR="00FF5B69">
              <w:rPr>
                <w:noProof/>
                <w:webHidden/>
              </w:rPr>
              <w:tab/>
            </w:r>
            <w:r w:rsidR="00FF5B69">
              <w:rPr>
                <w:noProof/>
                <w:webHidden/>
              </w:rPr>
              <w:fldChar w:fldCharType="begin"/>
            </w:r>
            <w:r w:rsidR="00FF5B69">
              <w:rPr>
                <w:noProof/>
                <w:webHidden/>
              </w:rPr>
              <w:instrText xml:space="preserve"> PAGEREF _Toc73453877 \h </w:instrText>
            </w:r>
            <w:r w:rsidR="00FF5B69">
              <w:rPr>
                <w:noProof/>
                <w:webHidden/>
              </w:rPr>
            </w:r>
            <w:r w:rsidR="00FF5B69">
              <w:rPr>
                <w:noProof/>
                <w:webHidden/>
              </w:rPr>
              <w:fldChar w:fldCharType="separate"/>
            </w:r>
            <w:r w:rsidR="00D56E2F">
              <w:rPr>
                <w:noProof/>
                <w:webHidden/>
              </w:rPr>
              <w:t>33</w:t>
            </w:r>
            <w:r w:rsidR="00FF5B69">
              <w:rPr>
                <w:noProof/>
                <w:webHidden/>
              </w:rPr>
              <w:fldChar w:fldCharType="end"/>
            </w:r>
          </w:hyperlink>
        </w:p>
        <w:p w14:paraId="6C45C43C" w14:textId="5A5EE013"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8" w:history="1">
            <w:r w:rsidR="00FF5B69" w:rsidRPr="00A73817">
              <w:rPr>
                <w:rStyle w:val="Hyperlnk"/>
                <w:noProof/>
                <w:lang w:val="en-GB"/>
              </w:rPr>
              <w:t>5.9</w:t>
            </w:r>
            <w:r w:rsidR="00FF5B69">
              <w:rPr>
                <w:rFonts w:cstheme="minorBidi"/>
                <w:i w:val="0"/>
                <w:iCs w:val="0"/>
                <w:noProof/>
                <w:sz w:val="22"/>
                <w:szCs w:val="22"/>
                <w:lang w:eastAsia="sv-SE"/>
              </w:rPr>
              <w:tab/>
            </w:r>
            <w:r w:rsidR="00FF5B69" w:rsidRPr="00A73817">
              <w:rPr>
                <w:rStyle w:val="Hyperlnk"/>
                <w:noProof/>
                <w:lang w:val="en-GB"/>
              </w:rPr>
              <w:t>Supplier selection</w:t>
            </w:r>
            <w:r w:rsidR="00FF5B69">
              <w:rPr>
                <w:noProof/>
                <w:webHidden/>
              </w:rPr>
              <w:tab/>
            </w:r>
            <w:r w:rsidR="00FF5B69">
              <w:rPr>
                <w:noProof/>
                <w:webHidden/>
              </w:rPr>
              <w:fldChar w:fldCharType="begin"/>
            </w:r>
            <w:r w:rsidR="00FF5B69">
              <w:rPr>
                <w:noProof/>
                <w:webHidden/>
              </w:rPr>
              <w:instrText xml:space="preserve"> PAGEREF _Toc73453878 \h </w:instrText>
            </w:r>
            <w:r w:rsidR="00FF5B69">
              <w:rPr>
                <w:noProof/>
                <w:webHidden/>
              </w:rPr>
            </w:r>
            <w:r w:rsidR="00FF5B69">
              <w:rPr>
                <w:noProof/>
                <w:webHidden/>
              </w:rPr>
              <w:fldChar w:fldCharType="separate"/>
            </w:r>
            <w:r w:rsidR="00D56E2F">
              <w:rPr>
                <w:noProof/>
                <w:webHidden/>
              </w:rPr>
              <w:t>34</w:t>
            </w:r>
            <w:r w:rsidR="00FF5B69">
              <w:rPr>
                <w:noProof/>
                <w:webHidden/>
              </w:rPr>
              <w:fldChar w:fldCharType="end"/>
            </w:r>
          </w:hyperlink>
        </w:p>
        <w:p w14:paraId="4B861992" w14:textId="637A5C74" w:rsidR="00FF5B69" w:rsidRDefault="005212B7" w:rsidP="00FF5B69">
          <w:pPr>
            <w:pStyle w:val="Innehll2"/>
            <w:tabs>
              <w:tab w:val="left" w:pos="840"/>
              <w:tab w:val="right" w:leader="dot" w:pos="9629"/>
            </w:tabs>
            <w:rPr>
              <w:rFonts w:cstheme="minorBidi"/>
              <w:i w:val="0"/>
              <w:iCs w:val="0"/>
              <w:noProof/>
              <w:sz w:val="22"/>
              <w:szCs w:val="22"/>
              <w:lang w:eastAsia="sv-SE"/>
            </w:rPr>
          </w:pPr>
          <w:hyperlink w:anchor="_Toc73453879" w:history="1">
            <w:r w:rsidR="00FF5B69" w:rsidRPr="00A73817">
              <w:rPr>
                <w:rStyle w:val="Hyperlnk"/>
                <w:noProof/>
                <w:lang w:val="en-GB"/>
              </w:rPr>
              <w:t>5.10</w:t>
            </w:r>
            <w:r w:rsidR="00FF5B69">
              <w:rPr>
                <w:rFonts w:cstheme="minorBidi"/>
                <w:i w:val="0"/>
                <w:iCs w:val="0"/>
                <w:noProof/>
                <w:sz w:val="22"/>
                <w:szCs w:val="22"/>
                <w:lang w:eastAsia="sv-SE"/>
              </w:rPr>
              <w:tab/>
            </w:r>
            <w:r w:rsidR="00FF5B69" w:rsidRPr="00A73817">
              <w:rPr>
                <w:rStyle w:val="Hyperlnk"/>
                <w:noProof/>
                <w:lang w:val="en-GB"/>
              </w:rPr>
              <w:t>Supplier implementation</w:t>
            </w:r>
            <w:r w:rsidR="00FF5B69">
              <w:rPr>
                <w:noProof/>
                <w:webHidden/>
              </w:rPr>
              <w:tab/>
            </w:r>
            <w:r w:rsidR="00FF5B69">
              <w:rPr>
                <w:noProof/>
                <w:webHidden/>
              </w:rPr>
              <w:fldChar w:fldCharType="begin"/>
            </w:r>
            <w:r w:rsidR="00FF5B69">
              <w:rPr>
                <w:noProof/>
                <w:webHidden/>
              </w:rPr>
              <w:instrText xml:space="preserve"> PAGEREF _Toc73453879 \h </w:instrText>
            </w:r>
            <w:r w:rsidR="00FF5B69">
              <w:rPr>
                <w:noProof/>
                <w:webHidden/>
              </w:rPr>
            </w:r>
            <w:r w:rsidR="00FF5B69">
              <w:rPr>
                <w:noProof/>
                <w:webHidden/>
              </w:rPr>
              <w:fldChar w:fldCharType="separate"/>
            </w:r>
            <w:r w:rsidR="00D56E2F">
              <w:rPr>
                <w:noProof/>
                <w:webHidden/>
              </w:rPr>
              <w:t>34</w:t>
            </w:r>
            <w:r w:rsidR="00FF5B69">
              <w:rPr>
                <w:noProof/>
                <w:webHidden/>
              </w:rPr>
              <w:fldChar w:fldCharType="end"/>
            </w:r>
          </w:hyperlink>
        </w:p>
        <w:p w14:paraId="728FE5E7" w14:textId="77777777" w:rsidR="00FF5B69" w:rsidRPr="001C467E" w:rsidRDefault="00FF5B69" w:rsidP="00FF5B69">
          <w:pPr>
            <w:rPr>
              <w:color w:val="000000" w:themeColor="text1"/>
              <w:lang w:val="en-GB"/>
            </w:rPr>
          </w:pPr>
          <w:r w:rsidRPr="001C467E">
            <w:rPr>
              <w:rFonts w:cs="Arial"/>
              <w:color w:val="000000" w:themeColor="text1"/>
              <w:sz w:val="22"/>
              <w:szCs w:val="22"/>
              <w:lang w:val="en-GB"/>
            </w:rPr>
            <w:fldChar w:fldCharType="end"/>
          </w:r>
        </w:p>
      </w:sdtContent>
    </w:sdt>
    <w:p w14:paraId="1573D664" w14:textId="77777777" w:rsidR="00FF5B69" w:rsidRPr="001C467E" w:rsidRDefault="00FF5B69" w:rsidP="00FF5B69">
      <w:pPr>
        <w:spacing w:before="0" w:after="0" w:line="240" w:lineRule="auto"/>
        <w:rPr>
          <w:rFonts w:cs="Arial"/>
          <w:color w:val="000000" w:themeColor="text1"/>
          <w:sz w:val="28"/>
          <w:szCs w:val="28"/>
          <w:lang w:val="en-GB"/>
        </w:rPr>
      </w:pPr>
      <w:r w:rsidRPr="001C467E">
        <w:rPr>
          <w:rFonts w:cs="Arial"/>
          <w:color w:val="000000" w:themeColor="text1"/>
          <w:sz w:val="28"/>
          <w:szCs w:val="28"/>
          <w:lang w:val="en-GB"/>
        </w:rPr>
        <w:br w:type="page"/>
      </w:r>
    </w:p>
    <w:p w14:paraId="17F47D64" w14:textId="77777777" w:rsidR="00FF5B69" w:rsidRPr="001C467E" w:rsidRDefault="00FF5B69" w:rsidP="00FF5B69">
      <w:pPr>
        <w:pStyle w:val="Rubrik1Sv"/>
        <w:rPr>
          <w:color w:val="000000" w:themeColor="text1"/>
          <w:lang w:val="en-GB"/>
        </w:rPr>
        <w:sectPr w:rsidR="00FF5B69" w:rsidRPr="001C467E" w:rsidSect="007D6545">
          <w:headerReference w:type="even" r:id="rId20"/>
          <w:headerReference w:type="default" r:id="rId21"/>
          <w:footerReference w:type="even" r:id="rId22"/>
          <w:footerReference w:type="default" r:id="rId23"/>
          <w:headerReference w:type="first" r:id="rId24"/>
          <w:footerReference w:type="first" r:id="rId25"/>
          <w:pgSz w:w="11907" w:h="16840" w:code="9"/>
          <w:pgMar w:top="1985" w:right="680" w:bottom="1418" w:left="1588" w:header="284" w:footer="397" w:gutter="0"/>
          <w:paperSrc w:first="7" w:other="7"/>
          <w:pgNumType w:start="0"/>
          <w:cols w:space="425"/>
          <w:titlePg/>
          <w:docGrid w:linePitch="286"/>
        </w:sectPr>
      </w:pPr>
    </w:p>
    <w:p w14:paraId="197B2E9C" w14:textId="77777777" w:rsidR="00FF5B69" w:rsidRPr="001C467E" w:rsidRDefault="00FF5B69" w:rsidP="00FF5B69">
      <w:pPr>
        <w:pStyle w:val="Rubrik1Sv"/>
        <w:rPr>
          <w:color w:val="000000" w:themeColor="text1"/>
          <w:lang w:val="en-GB"/>
        </w:rPr>
      </w:pPr>
      <w:bookmarkStart w:id="2" w:name="_Toc73453827"/>
      <w:r w:rsidRPr="001C467E">
        <w:rPr>
          <w:color w:val="000000" w:themeColor="text1"/>
          <w:lang w:val="en-GB"/>
        </w:rPr>
        <w:lastRenderedPageBreak/>
        <w:t>Safety</w:t>
      </w:r>
      <w:bookmarkEnd w:id="2"/>
    </w:p>
    <w:p w14:paraId="25B7E2E0" w14:textId="77777777" w:rsidR="00FF5B69" w:rsidRPr="001C467E" w:rsidRDefault="00FF5B69" w:rsidP="00FF5B69">
      <w:pPr>
        <w:pStyle w:val="Rubrik2Sv"/>
        <w:rPr>
          <w:color w:val="000000" w:themeColor="text1"/>
          <w:lang w:val="en-GB"/>
        </w:rPr>
      </w:pPr>
      <w:bookmarkStart w:id="3" w:name="_Toc25140910"/>
      <w:bookmarkStart w:id="4" w:name="_Toc73453828"/>
      <w:r w:rsidRPr="001C467E">
        <w:rPr>
          <w:color w:val="000000" w:themeColor="text1"/>
          <w:lang w:val="en-GB"/>
        </w:rPr>
        <w:t>Safety and health</w:t>
      </w:r>
      <w:bookmarkEnd w:id="3"/>
      <w:bookmarkEnd w:id="4"/>
    </w:p>
    <w:p w14:paraId="1A877ACD"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Suppliers to Komatsu Forest AB shall ensure that their personnel are not exposed to hazardous operations or work environments that can cause injury in the short or long term. </w:t>
      </w:r>
    </w:p>
    <w:p w14:paraId="5A7ED2A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Suppliers shall systematically conduct work environment management, which includes regular risk analyses, measures, and follow-up, for the purpose of preventing accidents and ill health. </w:t>
      </w:r>
    </w:p>
    <w:p w14:paraId="4E63414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Suppliers shall ensure that personnel have adequate safety and work environment training for the task to be performed and are provided with the necessary safety equipment. </w:t>
      </w:r>
    </w:p>
    <w:p w14:paraId="50CB417D"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supplier’s safety culture will be reviewed during supplier audits and visits.</w:t>
      </w:r>
    </w:p>
    <w:p w14:paraId="209C4150"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bidi="en-GB"/>
        </w:rPr>
        <w:t>Up-to-date statistics on incidents and accidents, as well as action taken, shall be provided by the supplier upon request. It should also be possible to demonstrate how the systematic work environment management process is conducted.</w:t>
      </w:r>
    </w:p>
    <w:p w14:paraId="258258EE" w14:textId="77777777" w:rsidR="00FF5B69" w:rsidRPr="001C467E" w:rsidRDefault="00FF5B69" w:rsidP="00FF5B69">
      <w:pPr>
        <w:spacing w:before="0" w:after="200"/>
        <w:rPr>
          <w:rFonts w:cs="Arial"/>
          <w:color w:val="000000" w:themeColor="text1"/>
          <w:lang w:val="en-GB" w:bidi="en-US"/>
        </w:rPr>
      </w:pPr>
      <w:r w:rsidRPr="001C467E">
        <w:rPr>
          <w:rFonts w:cs="Arial"/>
          <w:color w:val="000000" w:themeColor="text1"/>
          <w:lang w:val="en-GB" w:bidi="en-US"/>
        </w:rPr>
        <w:br w:type="page"/>
      </w:r>
    </w:p>
    <w:p w14:paraId="149A6526" w14:textId="77777777" w:rsidR="00FF5B69" w:rsidRPr="001C467E" w:rsidRDefault="00FF5B69" w:rsidP="00FF5B69">
      <w:pPr>
        <w:pStyle w:val="Rubrik1Sv"/>
        <w:rPr>
          <w:color w:val="000000" w:themeColor="text1"/>
          <w:lang w:val="en-GB"/>
        </w:rPr>
      </w:pPr>
      <w:bookmarkStart w:id="5" w:name="_Toc73453829"/>
      <w:r w:rsidRPr="001C467E">
        <w:rPr>
          <w:color w:val="000000" w:themeColor="text1"/>
          <w:lang w:val="en-GB"/>
        </w:rPr>
        <w:lastRenderedPageBreak/>
        <w:t>Law</w:t>
      </w:r>
      <w:bookmarkEnd w:id="5"/>
    </w:p>
    <w:p w14:paraId="02272F9C" w14:textId="77777777" w:rsidR="00FF5B69" w:rsidRPr="001C467E" w:rsidRDefault="00FF5B69" w:rsidP="00FF5B69">
      <w:pPr>
        <w:pStyle w:val="Rubrik2Sv"/>
        <w:rPr>
          <w:color w:val="000000" w:themeColor="text1"/>
          <w:lang w:val="en-GB"/>
        </w:rPr>
      </w:pPr>
      <w:bookmarkStart w:id="6" w:name="_Toc25140911"/>
      <w:bookmarkStart w:id="7" w:name="_Toc73453830"/>
      <w:r w:rsidRPr="001C467E">
        <w:rPr>
          <w:color w:val="000000" w:themeColor="text1"/>
          <w:lang w:val="en-GB"/>
        </w:rPr>
        <w:t>Code of conduct for suppliers</w:t>
      </w:r>
      <w:bookmarkEnd w:id="6"/>
      <w:bookmarkEnd w:id="7"/>
      <w:r w:rsidRPr="001C467E">
        <w:rPr>
          <w:color w:val="000000" w:themeColor="text1"/>
          <w:lang w:val="en-GB"/>
        </w:rPr>
        <w:t xml:space="preserve"> </w:t>
      </w:r>
    </w:p>
    <w:p w14:paraId="345A2E1E"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The Supplier Code of Conduct sets out what Komatsu Forest AB deems to be ethically correct behaviour in commercial relationships with the companies that supply us with products and services. </w:t>
      </w:r>
    </w:p>
    <w:p w14:paraId="02A80275"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Suppliers shall forward the following criteria to their suppliers and subcontractors:</w:t>
      </w:r>
    </w:p>
    <w:p w14:paraId="0272E68C" w14:textId="77777777" w:rsidR="00FF5B69" w:rsidRPr="001C467E" w:rsidRDefault="00FF5B69" w:rsidP="00163FD3">
      <w:pPr>
        <w:pStyle w:val="Rubrik3Sv"/>
        <w:numPr>
          <w:ilvl w:val="0"/>
          <w:numId w:val="0"/>
        </w:numPr>
        <w:ind w:left="737"/>
        <w:rPr>
          <w:lang w:val="en-GB"/>
        </w:rPr>
      </w:pPr>
      <w:r w:rsidRPr="001C467E">
        <w:rPr>
          <w:lang w:val="en-GB" w:bidi="en-GB"/>
        </w:rPr>
        <w:t>Compliance with laws, regulations, and contracts</w:t>
      </w:r>
    </w:p>
    <w:p w14:paraId="0D034A8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must be aware of and comply with applicable laws, regulations, and contracts. The term ‘regulations’ also includes social responsibility and other internationally established standards for conduct.</w:t>
      </w:r>
    </w:p>
    <w:p w14:paraId="524DDF78" w14:textId="77777777" w:rsidR="00FF5B69" w:rsidRPr="001C467E" w:rsidRDefault="00FF5B69" w:rsidP="00163FD3">
      <w:pPr>
        <w:pStyle w:val="Rubrik3Sv"/>
        <w:numPr>
          <w:ilvl w:val="0"/>
          <w:numId w:val="0"/>
        </w:numPr>
        <w:ind w:left="737"/>
        <w:rPr>
          <w:lang w:val="en-GB" w:bidi="en-GB"/>
        </w:rPr>
      </w:pPr>
      <w:r w:rsidRPr="001C467E">
        <w:rPr>
          <w:lang w:val="en-GB" w:bidi="en-GB"/>
        </w:rPr>
        <w:t>Respect for human rights</w:t>
      </w:r>
    </w:p>
    <w:p w14:paraId="1082E20C"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must support and respect the protection of internationally recognised human rights and ensure that they are not complicit in human rights violations. Suppliers to Komatsu Forest AB must constantly endeavour to eliminate all forms of forced labour or child labour.</w:t>
      </w:r>
    </w:p>
    <w:p w14:paraId="08269365" w14:textId="77777777" w:rsidR="00FF5B69" w:rsidRPr="001C467E" w:rsidRDefault="00FF5B69" w:rsidP="00163FD3">
      <w:pPr>
        <w:pStyle w:val="Rubrik3Sv"/>
        <w:numPr>
          <w:ilvl w:val="0"/>
          <w:numId w:val="0"/>
        </w:numPr>
        <w:ind w:left="737"/>
        <w:rPr>
          <w:lang w:val="en-GB" w:bidi="en-GB"/>
        </w:rPr>
      </w:pPr>
      <w:r w:rsidRPr="001C467E">
        <w:rPr>
          <w:lang w:val="en-GB" w:bidi="en-GB"/>
        </w:rPr>
        <w:t>Criminal organisations</w:t>
      </w:r>
    </w:p>
    <w:p w14:paraId="4AF14389"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Suppliers must not have links with criminal organisations.</w:t>
      </w:r>
    </w:p>
    <w:p w14:paraId="24B8C14D" w14:textId="77777777" w:rsidR="00FF5B69" w:rsidRPr="001C467E" w:rsidRDefault="00FF5B69" w:rsidP="00163FD3">
      <w:pPr>
        <w:pStyle w:val="Rubrik3Sv"/>
        <w:numPr>
          <w:ilvl w:val="0"/>
          <w:numId w:val="0"/>
        </w:numPr>
        <w:ind w:left="737"/>
        <w:rPr>
          <w:lang w:val="en-GB" w:bidi="en-GB"/>
        </w:rPr>
      </w:pPr>
      <w:r w:rsidRPr="001C467E">
        <w:rPr>
          <w:lang w:val="en-GB" w:bidi="en-GB"/>
        </w:rPr>
        <w:t>Employee rights</w:t>
      </w:r>
    </w:p>
    <w:p w14:paraId="5EDC7B57"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must treat all employees fairly and with respect and dignity. The supplier must provide employees with a safe and healthy work environment. Diversity must be respected, and no employee may be discriminated against or harassed.</w:t>
      </w:r>
    </w:p>
    <w:p w14:paraId="4B74A6AD" w14:textId="77777777" w:rsidR="00FF5B69" w:rsidRPr="001C467E" w:rsidRDefault="00FF5B69" w:rsidP="00163FD3">
      <w:pPr>
        <w:pStyle w:val="Rubrik3Sv"/>
        <w:numPr>
          <w:ilvl w:val="0"/>
          <w:numId w:val="0"/>
        </w:numPr>
        <w:ind w:left="737"/>
        <w:rPr>
          <w:lang w:val="en-GB" w:bidi="en-GB"/>
        </w:rPr>
      </w:pPr>
      <w:r w:rsidRPr="001C467E">
        <w:rPr>
          <w:lang w:val="en-GB" w:bidi="en-GB"/>
        </w:rPr>
        <w:t>Information management/Confidential information</w:t>
      </w:r>
    </w:p>
    <w:p w14:paraId="552B0E2B"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Information of strategic value to Komatsu Forest AB must be treated confidentially and must not be used for any purpose other than cooperation with Komatsu Forest AB.</w:t>
      </w:r>
    </w:p>
    <w:p w14:paraId="6FCB60DC" w14:textId="77777777" w:rsidR="00FF5B69" w:rsidRPr="001C467E" w:rsidRDefault="00FF5B69" w:rsidP="00163FD3">
      <w:pPr>
        <w:pStyle w:val="Rubrik3Sv"/>
        <w:numPr>
          <w:ilvl w:val="0"/>
          <w:numId w:val="0"/>
        </w:numPr>
        <w:ind w:left="737"/>
        <w:rPr>
          <w:lang w:val="en-GB" w:bidi="en-GB"/>
        </w:rPr>
      </w:pPr>
      <w:r w:rsidRPr="001C467E">
        <w:rPr>
          <w:lang w:val="en-GB" w:bidi="en-GB"/>
        </w:rPr>
        <w:t>Gifts</w:t>
      </w:r>
    </w:p>
    <w:p w14:paraId="684FBE92"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A supplier must not give gifts that may affect the objectivity of employees at Komatsu Forest AB.</w:t>
      </w:r>
    </w:p>
    <w:p w14:paraId="564EE18C" w14:textId="77777777" w:rsidR="00FF5B69" w:rsidRPr="001C467E" w:rsidRDefault="00FF5B69" w:rsidP="00163FD3">
      <w:pPr>
        <w:pStyle w:val="Rubrik3Sv"/>
        <w:numPr>
          <w:ilvl w:val="0"/>
          <w:numId w:val="0"/>
        </w:numPr>
        <w:ind w:left="737"/>
        <w:rPr>
          <w:lang w:val="en-GB" w:bidi="en-GB"/>
        </w:rPr>
      </w:pPr>
      <w:r w:rsidRPr="001C467E">
        <w:rPr>
          <w:lang w:val="en-GB" w:bidi="en-GB"/>
        </w:rPr>
        <w:t>Environmental protection</w:t>
      </w:r>
    </w:p>
    <w:p w14:paraId="2B2F9107"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undertakes to carry out its activities in an environmentally conscious manner. The supplier shall in all respects carry out its activities in accordance with the environmental laws and regulations applicable in the country (countries) in which the supplier operates.</w:t>
      </w:r>
    </w:p>
    <w:p w14:paraId="5ADB72DD" w14:textId="77777777" w:rsidR="00FF5B69" w:rsidRPr="001C467E" w:rsidRDefault="00FF5B69" w:rsidP="00163FD3">
      <w:pPr>
        <w:pStyle w:val="Rubrik3Sv"/>
        <w:numPr>
          <w:ilvl w:val="0"/>
          <w:numId w:val="0"/>
        </w:numPr>
        <w:ind w:left="737"/>
        <w:rPr>
          <w:lang w:val="en-GB" w:bidi="en-GB"/>
        </w:rPr>
      </w:pPr>
      <w:r w:rsidRPr="001C467E">
        <w:rPr>
          <w:lang w:val="en-GB" w:bidi="en-GB"/>
        </w:rPr>
        <w:t>Commitment from the management</w:t>
      </w:r>
    </w:p>
    <w:p w14:paraId="2FD26067"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must have a management system in place to ensure compliance with the Supplier Code of Conduct.</w:t>
      </w:r>
    </w:p>
    <w:p w14:paraId="34C91A46" w14:textId="77777777" w:rsidR="00FF5B69" w:rsidRPr="001C467E" w:rsidRDefault="00FF5B69" w:rsidP="00FF5B69">
      <w:pPr>
        <w:spacing w:line="240" w:lineRule="auto"/>
        <w:rPr>
          <w:rFonts w:cs="Arial"/>
          <w:color w:val="000000" w:themeColor="text1"/>
          <w:lang w:val="en-GB" w:bidi="en-GB"/>
        </w:rPr>
      </w:pPr>
    </w:p>
    <w:p w14:paraId="2201B484" w14:textId="77777777" w:rsidR="00FF5B69" w:rsidRPr="001C467E" w:rsidRDefault="00FF5B69" w:rsidP="00FF5B69">
      <w:pPr>
        <w:spacing w:before="0" w:after="200"/>
        <w:rPr>
          <w:rFonts w:eastAsiaTheme="majorEastAsia" w:cs="Arial"/>
          <w:color w:val="000000" w:themeColor="text1"/>
          <w:sz w:val="32"/>
          <w:szCs w:val="40"/>
          <w:lang w:val="en-GB"/>
        </w:rPr>
      </w:pPr>
      <w:r w:rsidRPr="001C467E">
        <w:rPr>
          <w:rFonts w:cs="Arial"/>
          <w:color w:val="000000" w:themeColor="text1"/>
          <w:lang w:val="en-GB"/>
        </w:rPr>
        <w:br w:type="page"/>
      </w:r>
    </w:p>
    <w:p w14:paraId="3676F190" w14:textId="77777777" w:rsidR="00FF5B69" w:rsidRPr="001C467E" w:rsidRDefault="00FF5B69" w:rsidP="00FF5B69">
      <w:pPr>
        <w:pStyle w:val="Rubrik2Sv"/>
        <w:rPr>
          <w:color w:val="000000" w:themeColor="text1"/>
          <w:lang w:val="en-GB"/>
        </w:rPr>
      </w:pPr>
      <w:bookmarkStart w:id="8" w:name="_Toc25140912"/>
      <w:bookmarkStart w:id="9" w:name="_Toc73453831"/>
      <w:r w:rsidRPr="001C467E">
        <w:rPr>
          <w:color w:val="000000" w:themeColor="text1"/>
          <w:lang w:val="en-GB"/>
        </w:rPr>
        <w:lastRenderedPageBreak/>
        <w:t>REACH</w:t>
      </w:r>
      <w:bookmarkEnd w:id="8"/>
      <w:bookmarkEnd w:id="9"/>
      <w:r w:rsidRPr="001C467E">
        <w:rPr>
          <w:color w:val="000000" w:themeColor="text1"/>
          <w:lang w:val="en-GB"/>
        </w:rPr>
        <w:t xml:space="preserve"> </w:t>
      </w:r>
    </w:p>
    <w:p w14:paraId="0C1DF157" w14:textId="77777777" w:rsidR="00FF5B69" w:rsidRPr="001C467E" w:rsidRDefault="00FF5B69" w:rsidP="00FF5B69">
      <w:pPr>
        <w:spacing w:line="240" w:lineRule="auto"/>
        <w:rPr>
          <w:rFonts w:cs="Arial"/>
          <w:color w:val="000000" w:themeColor="text1"/>
          <w:lang w:val="en-GB" w:bidi="en-US"/>
        </w:rPr>
      </w:pPr>
      <w:r w:rsidRPr="001C467E">
        <w:rPr>
          <w:rFonts w:cs="Arial"/>
          <w:color w:val="000000" w:themeColor="text1"/>
          <w:lang w:val="en-GB" w:bidi="en-US"/>
        </w:rPr>
        <w:t>Suppliers to Komatsu Forest AB shall fulfil</w:t>
      </w:r>
      <w:r>
        <w:rPr>
          <w:rFonts w:cs="Arial"/>
          <w:color w:val="000000" w:themeColor="text1"/>
          <w:lang w:val="en-GB" w:bidi="en-US"/>
        </w:rPr>
        <w:t>l</w:t>
      </w:r>
      <w:r w:rsidRPr="001C467E">
        <w:rPr>
          <w:rFonts w:cs="Arial"/>
          <w:color w:val="000000" w:themeColor="text1"/>
          <w:lang w:val="en-GB" w:bidi="en-US"/>
        </w:rPr>
        <w:t xml:space="preserve"> REACH regulation (EG) nr 1907/2006. To comply with the regulation, companies must identify and manage risks linked to the substances they manufacture and market. For substances listed on the Candidate list which are manufactured or imported in quantities of 1 ton or more per year per company, manufacturers and importers need to demonstrate that they have appropriately identified and managed the associated risks by means of a registration dossier, which must be submitted to the European Chemicals Agency (ECHA). </w:t>
      </w:r>
    </w:p>
    <w:p w14:paraId="73C049C7" w14:textId="77777777" w:rsidR="00FF5B69" w:rsidRPr="001C467E" w:rsidRDefault="00FF5B69" w:rsidP="00FF5B69">
      <w:pPr>
        <w:spacing w:line="240" w:lineRule="auto"/>
        <w:rPr>
          <w:rFonts w:cs="Arial"/>
          <w:color w:val="000000" w:themeColor="text1"/>
          <w:lang w:val="en-GB" w:bidi="en-US"/>
        </w:rPr>
      </w:pPr>
    </w:p>
    <w:p w14:paraId="32DB59D2" w14:textId="77777777" w:rsidR="00FF5B69" w:rsidRPr="001C467E" w:rsidRDefault="00FF5B69" w:rsidP="00FF5B69">
      <w:pPr>
        <w:pStyle w:val="Rubrik2Sv"/>
        <w:rPr>
          <w:color w:val="000000" w:themeColor="text1"/>
          <w:lang w:val="en-GB"/>
        </w:rPr>
      </w:pPr>
      <w:bookmarkStart w:id="10" w:name="_Toc73453832"/>
      <w:r w:rsidRPr="001C467E">
        <w:rPr>
          <w:color w:val="000000" w:themeColor="text1"/>
          <w:lang w:val="en-GB"/>
        </w:rPr>
        <w:t>Komatsu Forest AB approach on reducing CO2 emissions</w:t>
      </w:r>
      <w:bookmarkEnd w:id="10"/>
    </w:p>
    <w:p w14:paraId="241190F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In addition to reducing our own emissions, as a green procurement initiative Komatsu Forest AB will also request our suppliers to act toward reducing their own CO2 emissions. Through efforts such as these, Komatsu Forest AB strives to contribute to a carbon-free future society. Suppliers that have a continuously program for reducing CO2 emissions will, in our regular supplier evaluation, be rated higher than suppliers without such programs.</w:t>
      </w:r>
    </w:p>
    <w:p w14:paraId="50F294F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br w:type="page"/>
      </w:r>
    </w:p>
    <w:p w14:paraId="0548B327" w14:textId="77777777" w:rsidR="00FF5B69" w:rsidRPr="001C467E" w:rsidRDefault="00FF5B69" w:rsidP="00FF5B69">
      <w:pPr>
        <w:pStyle w:val="Rubrik1Sv"/>
        <w:rPr>
          <w:color w:val="000000" w:themeColor="text1"/>
          <w:lang w:val="en-GB"/>
        </w:rPr>
      </w:pPr>
      <w:bookmarkStart w:id="11" w:name="_Toc73453833"/>
      <w:r w:rsidRPr="001C467E">
        <w:rPr>
          <w:color w:val="000000" w:themeColor="text1"/>
          <w:lang w:val="en-GB"/>
        </w:rPr>
        <w:lastRenderedPageBreak/>
        <w:t>Quality</w:t>
      </w:r>
      <w:bookmarkEnd w:id="11"/>
    </w:p>
    <w:p w14:paraId="510D8B3A" w14:textId="77777777" w:rsidR="00FF5B69" w:rsidRPr="001C467E" w:rsidRDefault="00FF5B69" w:rsidP="00FF5B69">
      <w:pPr>
        <w:pStyle w:val="Rubrik2Sv"/>
        <w:rPr>
          <w:color w:val="000000" w:themeColor="text1"/>
          <w:lang w:val="en-GB"/>
        </w:rPr>
      </w:pPr>
      <w:bookmarkStart w:id="12" w:name="_Toc25140913"/>
      <w:bookmarkStart w:id="13" w:name="_Toc73453834"/>
      <w:r w:rsidRPr="001C467E">
        <w:rPr>
          <w:color w:val="000000" w:themeColor="text1"/>
          <w:lang w:val="en-GB" w:bidi="en-GB"/>
        </w:rPr>
        <w:t>Certification requirements</w:t>
      </w:r>
      <w:bookmarkEnd w:id="12"/>
      <w:bookmarkEnd w:id="13"/>
    </w:p>
    <w:p w14:paraId="0FA3026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Suppliers to Komatsu Forest AB shall, as a minimum, be certified in accordance with ISO 9001 and 14001. </w:t>
      </w:r>
    </w:p>
    <w:p w14:paraId="7BA08E3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Suppliers of parts</w:t>
      </w:r>
      <w:r>
        <w:rPr>
          <w:rFonts w:cs="Arial"/>
          <w:color w:val="000000" w:themeColor="text1"/>
          <w:lang w:val="en-GB" w:bidi="en-GB"/>
        </w:rPr>
        <w:t>,</w:t>
      </w:r>
      <w:r w:rsidRPr="001C467E">
        <w:rPr>
          <w:rFonts w:cs="Arial"/>
          <w:color w:val="000000" w:themeColor="text1"/>
          <w:lang w:val="en-GB" w:bidi="en-GB"/>
        </w:rPr>
        <w:t xml:space="preserve"> covered by drawing requirements in accordance with ISO 3834 shall also hold this certification and observe the appropriate level of quality selected.</w:t>
      </w:r>
    </w:p>
    <w:p w14:paraId="597DFCBF"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bidi="en-GB"/>
        </w:rPr>
        <w:t>Valid certificates shall be provided upon request.</w:t>
      </w:r>
    </w:p>
    <w:p w14:paraId="515620F3"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In exceptional cases, deviation from the above may be approved if the supplier can produce a short-term timetable for the planned introduction of certification. In these cases, a deviation approval request must always be drawn up by the supplier and be approved by Komatsu Forest AB.</w:t>
      </w:r>
    </w:p>
    <w:p w14:paraId="703AE3E4" w14:textId="77777777" w:rsidR="00FF5B69" w:rsidRPr="001C467E" w:rsidRDefault="00FF5B69" w:rsidP="00FF5B69">
      <w:pPr>
        <w:spacing w:line="240" w:lineRule="auto"/>
        <w:rPr>
          <w:rFonts w:cs="Arial"/>
          <w:color w:val="000000" w:themeColor="text1"/>
          <w:lang w:val="en-GB" w:bidi="en-GB"/>
        </w:rPr>
      </w:pPr>
    </w:p>
    <w:p w14:paraId="1E4584F6" w14:textId="77777777" w:rsidR="00FF5B69" w:rsidRPr="001C467E" w:rsidRDefault="00FF5B69" w:rsidP="00FF5B69">
      <w:pPr>
        <w:pStyle w:val="Rubrik2Sv"/>
        <w:rPr>
          <w:color w:val="000000" w:themeColor="text1"/>
          <w:lang w:val="en-GB"/>
        </w:rPr>
      </w:pPr>
      <w:bookmarkStart w:id="14" w:name="_Toc25140914"/>
      <w:bookmarkStart w:id="15" w:name="_Toc73453835"/>
      <w:r w:rsidRPr="001C467E">
        <w:rPr>
          <w:color w:val="000000" w:themeColor="text1"/>
          <w:lang w:val="en-GB"/>
        </w:rPr>
        <w:t>Commitment to quality</w:t>
      </w:r>
      <w:bookmarkEnd w:id="14"/>
      <w:bookmarkEnd w:id="15"/>
    </w:p>
    <w:p w14:paraId="6C0A90D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Suppliers and their personnel are expected to demonstrate a deep commitment to quality that is in line with that of Komatsu Forest AB and our work on continuous improvements and our zero-fault philosophy.</w:t>
      </w:r>
    </w:p>
    <w:p w14:paraId="6C630F7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supplier’s management team is responsible for:</w:t>
      </w:r>
    </w:p>
    <w:p w14:paraId="2F548120"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Providing the right conditions for the supplier’s personnel to do a good job. Employing modern and efficient technology, providing the necessary tools, and ensuring that there is sufficient knowledge within the supplier’s organisation</w:t>
      </w:r>
    </w:p>
    <w:p w14:paraId="57EA7414"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Clearly communicating the management’s expectations for personnel</w:t>
      </w:r>
    </w:p>
    <w:p w14:paraId="5873F9BB"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Demonstrating that a genuine commitment to quality exists within the management team</w:t>
      </w:r>
    </w:p>
    <w:p w14:paraId="74406C4C"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Investing in personnel. Providing further training, where necessary</w:t>
      </w:r>
    </w:p>
    <w:p w14:paraId="668798FE" w14:textId="77777777" w:rsidR="00FF5B69" w:rsidRPr="001C467E" w:rsidRDefault="00FF5B69" w:rsidP="00FF5B69">
      <w:pPr>
        <w:spacing w:line="240" w:lineRule="auto"/>
        <w:ind w:left="360"/>
        <w:rPr>
          <w:rFonts w:cs="Arial"/>
          <w:color w:val="000000" w:themeColor="text1"/>
          <w:lang w:val="en-GB"/>
        </w:rPr>
      </w:pPr>
    </w:p>
    <w:p w14:paraId="7B052C00" w14:textId="77777777" w:rsidR="00FF5B69" w:rsidRPr="001C467E" w:rsidRDefault="00FF5B69" w:rsidP="00FF5B69">
      <w:pPr>
        <w:spacing w:line="240" w:lineRule="auto"/>
        <w:ind w:left="360"/>
        <w:rPr>
          <w:rFonts w:cs="Arial"/>
          <w:color w:val="000000" w:themeColor="text1"/>
          <w:lang w:val="en-GB"/>
        </w:rPr>
      </w:pPr>
      <w:r w:rsidRPr="001C467E">
        <w:rPr>
          <w:rFonts w:cs="Arial"/>
          <w:b/>
          <w:color w:val="000000" w:themeColor="text1"/>
          <w:lang w:val="en-GB" w:bidi="en-GB"/>
        </w:rPr>
        <w:t>Where there are clear signs of a lack of commitment to quality, e.g. in the event of recurring deviations affecting Komatsu Forest AB, the supplier is expected to take appropriate actions promptly.</w:t>
      </w:r>
    </w:p>
    <w:p w14:paraId="1075F324" w14:textId="77777777" w:rsidR="00FF5B69" w:rsidRPr="001C467E" w:rsidRDefault="00FF5B69" w:rsidP="00FF5B69">
      <w:pPr>
        <w:spacing w:line="240" w:lineRule="auto"/>
        <w:rPr>
          <w:rFonts w:cs="Arial"/>
          <w:color w:val="000000" w:themeColor="text1"/>
          <w:lang w:val="en-GB" w:bidi="en-GB"/>
        </w:rPr>
      </w:pPr>
    </w:p>
    <w:p w14:paraId="17FD585D" w14:textId="77777777" w:rsidR="00FF5B69" w:rsidRPr="001C467E" w:rsidRDefault="00FF5B69" w:rsidP="00FF5B69">
      <w:pPr>
        <w:pStyle w:val="Rubrik2Sv"/>
        <w:rPr>
          <w:color w:val="000000" w:themeColor="text1"/>
          <w:lang w:val="en-GB"/>
        </w:rPr>
      </w:pPr>
      <w:bookmarkStart w:id="16" w:name="_Toc25140915"/>
      <w:bookmarkStart w:id="17" w:name="_Toc73453836"/>
      <w:r w:rsidRPr="001C467E">
        <w:rPr>
          <w:color w:val="000000" w:themeColor="text1"/>
          <w:lang w:val="en-GB"/>
        </w:rPr>
        <w:t>PDCA</w:t>
      </w:r>
      <w:bookmarkEnd w:id="16"/>
      <w:bookmarkEnd w:id="17"/>
    </w:p>
    <w:p w14:paraId="6D33A8A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Suppliers shall have a standardised process which shows that the organisation is working to achieve continuous improvements in accordance with the PDCA approach. Frequent analyses shall bring to light areas of weakness, where improvements are subsequently implemented. See ISO 9001:2015, sections 0.3.2 and 10.2.</w:t>
      </w:r>
    </w:p>
    <w:p w14:paraId="71DAB3D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future quality audits, Komatsu Forest AB will place great emphasis on the supplier working in accordance with the PDCA approach in larger and more important processes. </w:t>
      </w:r>
    </w:p>
    <w:p w14:paraId="6E32F5F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Areas where suppliers are expected to conduct continuous improvement work include, for instance, part quality and delivery accuracy.</w:t>
      </w:r>
    </w:p>
    <w:p w14:paraId="34139027"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bidi="en-GB"/>
        </w:rPr>
        <w:t xml:space="preserve">Upon request, the supplier shall provide the organisation’s ongoing and planned improvement activities for part quality and delivery accuracy. </w:t>
      </w:r>
    </w:p>
    <w:p w14:paraId="6D8DE648" w14:textId="77777777" w:rsidR="00FF5B69" w:rsidRPr="001C467E" w:rsidRDefault="00FF5B69" w:rsidP="00FF5B69">
      <w:pPr>
        <w:pStyle w:val="Rubrik2Sv"/>
        <w:rPr>
          <w:color w:val="000000" w:themeColor="text1"/>
          <w:lang w:val="en-GB"/>
        </w:rPr>
      </w:pPr>
      <w:bookmarkStart w:id="18" w:name="_Toc25140916"/>
      <w:bookmarkStart w:id="19" w:name="_Toc73453837"/>
      <w:bookmarkStart w:id="20" w:name="_Hlk520698969"/>
      <w:r w:rsidRPr="001C467E">
        <w:rPr>
          <w:color w:val="000000" w:themeColor="text1"/>
          <w:lang w:val="en-GB" w:bidi="en-GB"/>
        </w:rPr>
        <w:lastRenderedPageBreak/>
        <w:t>Order and cleanliness (5S)</w:t>
      </w:r>
      <w:bookmarkEnd w:id="18"/>
      <w:bookmarkEnd w:id="19"/>
    </w:p>
    <w:p w14:paraId="77C8483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Where parts are manufactured for Komatsu Forest AB, suppliers shall systematically ensure high level of order and cleanliness. This is an important prerequisite for a business being able to operate in a stable, safe, and efficient manner. It creates both economic benefits and a more pleasant work environment. </w:t>
      </w:r>
    </w:p>
    <w:p w14:paraId="59888EE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Materials are assumed to be properly labelled, tools kept in good order, and cleaning performed on a regular basis. </w:t>
      </w:r>
    </w:p>
    <w:p w14:paraId="66DEEAB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Information, such as the individuals responsible for cleaning, the areas to be cleaned, and how often cleaning is performed, is assumed to be clearly documented at workstations. </w:t>
      </w:r>
    </w:p>
    <w:p w14:paraId="10DE59A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Suppliers are continuously assumed to take an active approach to the various elements of the 5S principle:</w:t>
      </w:r>
    </w:p>
    <w:p w14:paraId="3D22FF5D"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Sort</w:t>
      </w:r>
    </w:p>
    <w:p w14:paraId="02AB7180"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Set in order</w:t>
      </w:r>
    </w:p>
    <w:p w14:paraId="062DDF65"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Shine</w:t>
      </w:r>
    </w:p>
    <w:p w14:paraId="28DFD965"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Standardise</w:t>
      </w:r>
    </w:p>
    <w:p w14:paraId="2EA3CEE6"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Self-discipline</w:t>
      </w:r>
    </w:p>
    <w:p w14:paraId="5D4528A1" w14:textId="77777777" w:rsidR="00FF5B69" w:rsidRPr="001C467E" w:rsidRDefault="00FF5B69" w:rsidP="00FF5B69">
      <w:pPr>
        <w:spacing w:line="240" w:lineRule="auto"/>
        <w:rPr>
          <w:rFonts w:cs="Arial"/>
          <w:b/>
          <w:color w:val="000000" w:themeColor="text1"/>
          <w:lang w:val="en-GB" w:bidi="en-GB"/>
        </w:rPr>
      </w:pPr>
      <w:r w:rsidRPr="001C467E">
        <w:rPr>
          <w:rFonts w:cs="Arial"/>
          <w:b/>
          <w:color w:val="000000" w:themeColor="text1"/>
          <w:lang w:val="en-GB" w:bidi="en-GB"/>
        </w:rPr>
        <w:t>Upon request, the supplier shall provide the standardised process used for maintaining Order and Cleanliness practices.</w:t>
      </w:r>
    </w:p>
    <w:p w14:paraId="41348D3B" w14:textId="77777777" w:rsidR="00FF5B69" w:rsidRPr="001C467E" w:rsidRDefault="00FF5B69" w:rsidP="00FF5B69">
      <w:pPr>
        <w:spacing w:line="240" w:lineRule="auto"/>
        <w:rPr>
          <w:rFonts w:cs="Arial"/>
          <w:b/>
          <w:color w:val="000000" w:themeColor="text1"/>
          <w:lang w:val="en-GB"/>
        </w:rPr>
      </w:pPr>
    </w:p>
    <w:p w14:paraId="181ADF69" w14:textId="77777777" w:rsidR="00FF5B69" w:rsidRPr="001C467E" w:rsidRDefault="00FF5B69" w:rsidP="00FF5B69">
      <w:pPr>
        <w:spacing w:before="0" w:after="0" w:line="240" w:lineRule="auto"/>
        <w:rPr>
          <w:rFonts w:eastAsia="MS Gothic" w:cs="Arial"/>
          <w:b/>
          <w:bCs/>
          <w:snapToGrid w:val="0"/>
          <w:color w:val="000000" w:themeColor="text1"/>
          <w:sz w:val="24"/>
          <w:szCs w:val="26"/>
          <w:lang w:val="en-GB" w:bidi="en-GB"/>
        </w:rPr>
      </w:pPr>
      <w:bookmarkStart w:id="21" w:name="_Toc25140917"/>
      <w:r w:rsidRPr="001C467E">
        <w:rPr>
          <w:color w:val="000000" w:themeColor="text1"/>
          <w:lang w:val="en-GB" w:bidi="en-GB"/>
        </w:rPr>
        <w:br w:type="page"/>
      </w:r>
    </w:p>
    <w:p w14:paraId="59F983DA" w14:textId="77777777" w:rsidR="00FF5B69" w:rsidRPr="001C467E" w:rsidRDefault="00FF5B69" w:rsidP="00FF5B69">
      <w:pPr>
        <w:pStyle w:val="Rubrik2Sv"/>
        <w:rPr>
          <w:color w:val="000000" w:themeColor="text1"/>
          <w:lang w:val="en-GB" w:bidi="en-GB"/>
        </w:rPr>
      </w:pPr>
      <w:bookmarkStart w:id="22" w:name="_Toc73453838"/>
      <w:r w:rsidRPr="001C467E">
        <w:rPr>
          <w:color w:val="000000" w:themeColor="text1"/>
          <w:lang w:val="en-GB" w:bidi="en-GB"/>
        </w:rPr>
        <w:lastRenderedPageBreak/>
        <w:t>Quality requirements</w:t>
      </w:r>
      <w:bookmarkEnd w:id="21"/>
      <w:bookmarkEnd w:id="22"/>
    </w:p>
    <w:p w14:paraId="544431B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order, for the production line at Komatsu Forest AB to operate efficiently and predictably, quality disturbances must be kept to a minimum. Suppliers to Komatsu Forest AB are expected to deliver a high and consistent level of quality. </w:t>
      </w:r>
    </w:p>
    <w:p w14:paraId="5733119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Table 1 contains expected supplier requirements.</w:t>
      </w:r>
    </w:p>
    <w:p w14:paraId="5D35BF57" w14:textId="77777777" w:rsidR="00FF5B69" w:rsidRPr="001C467E" w:rsidRDefault="00FF5B69" w:rsidP="00FF5B69">
      <w:pPr>
        <w:spacing w:line="240" w:lineRule="auto"/>
        <w:rPr>
          <w:rFonts w:cs="Arial"/>
          <w:bCs/>
          <w:color w:val="000000" w:themeColor="text1"/>
          <w:lang w:val="en-GB" w:bidi="en-GB"/>
        </w:rPr>
      </w:pPr>
      <w:r w:rsidRPr="001C467E">
        <w:rPr>
          <w:rFonts w:cs="Arial"/>
          <w:b/>
          <w:color w:val="000000" w:themeColor="text1"/>
          <w:lang w:val="en-GB" w:bidi="en-GB"/>
        </w:rPr>
        <w:t xml:space="preserve">NOTE: </w:t>
      </w:r>
      <w:r w:rsidRPr="001C467E">
        <w:rPr>
          <w:rFonts w:cs="Arial"/>
          <w:bCs/>
          <w:color w:val="000000" w:themeColor="text1"/>
          <w:lang w:val="en-GB" w:bidi="en-GB"/>
        </w:rPr>
        <w:t>Requirements are an average of latest six-month performance. It’s possible for a supplier to fulfil</w:t>
      </w:r>
      <w:r>
        <w:rPr>
          <w:rFonts w:cs="Arial"/>
          <w:bCs/>
          <w:color w:val="000000" w:themeColor="text1"/>
          <w:lang w:val="en-GB" w:bidi="en-GB"/>
        </w:rPr>
        <w:t>l</w:t>
      </w:r>
      <w:r w:rsidRPr="001C467E">
        <w:rPr>
          <w:rFonts w:cs="Arial"/>
          <w:bCs/>
          <w:color w:val="000000" w:themeColor="text1"/>
          <w:lang w:val="en-GB" w:bidi="en-GB"/>
        </w:rPr>
        <w:t xml:space="preserve"> requirements even if some single months show lower performance.</w:t>
      </w:r>
      <w:r w:rsidRPr="001C467E">
        <w:rPr>
          <w:rFonts w:cs="Arial"/>
          <w:color w:val="000000" w:themeColor="text1"/>
          <w:lang w:val="en-GB" w:bidi="en-GB"/>
        </w:rPr>
        <w:t xml:space="preserve"> </w:t>
      </w:r>
    </w:p>
    <w:p w14:paraId="71FA5A5F" w14:textId="77777777" w:rsidR="00FF5B69" w:rsidRPr="001C467E" w:rsidRDefault="00FF5B69" w:rsidP="00FF5B69">
      <w:pPr>
        <w:spacing w:line="240" w:lineRule="auto"/>
        <w:rPr>
          <w:rFonts w:cs="Arial"/>
          <w:b/>
          <w:color w:val="000000" w:themeColor="text1"/>
          <w:lang w:val="en-GB" w:bidi="en-GB"/>
        </w:rPr>
      </w:pPr>
      <w:r w:rsidRPr="001C467E">
        <w:rPr>
          <w:rFonts w:cs="Arial"/>
          <w:b/>
          <w:color w:val="000000" w:themeColor="text1"/>
          <w:lang w:val="en-GB" w:bidi="en-GB"/>
        </w:rPr>
        <w:t>Should quality performance deviate from the requirements in Table 1, the supplier is expected to have activities to reach requirements. Those activities shall, upon request be presented to KFAB. Suppliers with performance outside the requirement in Table 1 is expected to have a step increase in performance.</w:t>
      </w:r>
    </w:p>
    <w:p w14:paraId="2C69F2B0" w14:textId="77777777" w:rsidR="00FF5B69" w:rsidRPr="001C467E" w:rsidRDefault="00FF5B69" w:rsidP="00FF5B69">
      <w:pPr>
        <w:spacing w:line="240" w:lineRule="auto"/>
        <w:rPr>
          <w:rFonts w:cs="Arial"/>
          <w:bCs/>
          <w:color w:val="000000" w:themeColor="text1"/>
          <w:lang w:val="en-GB" w:bidi="en-GB"/>
        </w:rPr>
      </w:pPr>
      <w:r w:rsidRPr="001C467E">
        <w:rPr>
          <w:rFonts w:cs="Arial"/>
          <w:bCs/>
          <w:color w:val="000000" w:themeColor="text1"/>
          <w:lang w:val="en-GB" w:bidi="en-GB"/>
        </w:rPr>
        <w:t>The supplier’s quality performance affects the continuous supplier evaluation performed by Komatsu Forest AB in 3</w:t>
      </w:r>
      <w:r>
        <w:rPr>
          <w:rFonts w:cs="Arial"/>
          <w:bCs/>
          <w:color w:val="000000" w:themeColor="text1"/>
          <w:lang w:val="en-GB" w:bidi="en-GB"/>
        </w:rPr>
        <w:t xml:space="preserve">, 6 and </w:t>
      </w:r>
      <w:r w:rsidRPr="001C467E">
        <w:rPr>
          <w:rFonts w:cs="Arial"/>
          <w:bCs/>
          <w:color w:val="000000" w:themeColor="text1"/>
          <w:lang w:val="en-GB" w:bidi="en-GB"/>
        </w:rPr>
        <w:t>12-month cycles.</w:t>
      </w:r>
    </w:p>
    <w:p w14:paraId="77900D4C" w14:textId="77777777" w:rsidR="00FF5B69" w:rsidRPr="001C467E" w:rsidRDefault="00FF5B69" w:rsidP="00FF5B69">
      <w:pPr>
        <w:spacing w:line="240" w:lineRule="auto"/>
        <w:rPr>
          <w:rFonts w:cs="Arial"/>
          <w:color w:val="000000" w:themeColor="text1"/>
          <w:lang w:val="en-GB" w:bidi="en-GB"/>
        </w:rPr>
      </w:pPr>
    </w:p>
    <w:tbl>
      <w:tblPr>
        <w:tblStyle w:val="Tabellrutnt"/>
        <w:tblW w:w="0" w:type="auto"/>
        <w:tblInd w:w="-5" w:type="dxa"/>
        <w:tblLook w:val="04A0" w:firstRow="1" w:lastRow="0" w:firstColumn="1" w:lastColumn="0" w:noHBand="0" w:noVBand="1"/>
      </w:tblPr>
      <w:tblGrid>
        <w:gridCol w:w="2487"/>
        <w:gridCol w:w="1378"/>
        <w:gridCol w:w="1378"/>
        <w:gridCol w:w="1378"/>
        <w:gridCol w:w="3013"/>
      </w:tblGrid>
      <w:tr w:rsidR="00FF5B69" w:rsidRPr="001C467E" w14:paraId="0AA88E30" w14:textId="77777777" w:rsidTr="6ECED392">
        <w:tc>
          <w:tcPr>
            <w:tcW w:w="2694" w:type="dxa"/>
          </w:tcPr>
          <w:p w14:paraId="6C5B01C3" w14:textId="77777777" w:rsidR="00FF5B69" w:rsidRPr="001C467E" w:rsidRDefault="00FF5B69" w:rsidP="001746FD">
            <w:pPr>
              <w:spacing w:line="240" w:lineRule="auto"/>
              <w:jc w:val="center"/>
              <w:rPr>
                <w:rFonts w:eastAsiaTheme="minorHAnsi" w:cs="Arial"/>
                <w:b/>
                <w:bCs/>
                <w:color w:val="000000" w:themeColor="text1"/>
                <w:sz w:val="19"/>
                <w:szCs w:val="19"/>
                <w:lang w:val="en-GB"/>
              </w:rPr>
            </w:pPr>
            <w:r w:rsidRPr="001C467E">
              <w:rPr>
                <w:rFonts w:eastAsiaTheme="minorHAnsi" w:cs="Arial"/>
                <w:b/>
                <w:bCs/>
                <w:color w:val="000000" w:themeColor="text1"/>
                <w:sz w:val="19"/>
                <w:szCs w:val="19"/>
                <w:lang w:val="en-GB"/>
              </w:rPr>
              <w:t>Rolling 6-month</w:t>
            </w:r>
            <w:r>
              <w:rPr>
                <w:rFonts w:eastAsiaTheme="minorHAnsi" w:cs="Arial"/>
                <w:b/>
                <w:bCs/>
                <w:color w:val="000000" w:themeColor="text1"/>
                <w:sz w:val="19"/>
                <w:szCs w:val="19"/>
                <w:lang w:val="en-GB"/>
              </w:rPr>
              <w:t xml:space="preserve"> a</w:t>
            </w:r>
            <w:r w:rsidRPr="001C467E">
              <w:rPr>
                <w:rFonts w:eastAsiaTheme="minorHAnsi" w:cs="Arial"/>
                <w:b/>
                <w:bCs/>
                <w:color w:val="000000" w:themeColor="text1"/>
                <w:sz w:val="19"/>
                <w:szCs w:val="19"/>
                <w:lang w:val="en-GB"/>
              </w:rPr>
              <w:t>verage</w:t>
            </w:r>
          </w:p>
        </w:tc>
        <w:tc>
          <w:tcPr>
            <w:tcW w:w="1194" w:type="dxa"/>
          </w:tcPr>
          <w:p w14:paraId="7A5F7811" w14:textId="77777777" w:rsidR="00FF5B69" w:rsidRPr="001C467E" w:rsidRDefault="00FF5B69" w:rsidP="001746FD">
            <w:pPr>
              <w:spacing w:before="0" w:after="0" w:line="240" w:lineRule="auto"/>
              <w:jc w:val="center"/>
              <w:rPr>
                <w:rFonts w:cs="Arial"/>
                <w:color w:val="000000" w:themeColor="text1"/>
                <w:sz w:val="19"/>
                <w:szCs w:val="19"/>
                <w:lang w:val="en-GB"/>
              </w:rPr>
            </w:pPr>
            <w:r w:rsidRPr="001C467E">
              <w:rPr>
                <w:rFonts w:cs="Arial"/>
                <w:b/>
                <w:color w:val="000000" w:themeColor="text1"/>
                <w:sz w:val="19"/>
                <w:szCs w:val="19"/>
                <w:lang w:val="en-GB"/>
              </w:rPr>
              <w:t>A-part supplier</w:t>
            </w:r>
          </w:p>
        </w:tc>
        <w:tc>
          <w:tcPr>
            <w:tcW w:w="1194" w:type="dxa"/>
          </w:tcPr>
          <w:p w14:paraId="3B8E2979" w14:textId="77777777" w:rsidR="00FF5B69" w:rsidRPr="001C467E" w:rsidRDefault="00FF5B69" w:rsidP="001746FD">
            <w:pPr>
              <w:spacing w:before="0" w:after="0" w:line="240" w:lineRule="auto"/>
              <w:jc w:val="center"/>
              <w:rPr>
                <w:rFonts w:cs="Arial"/>
                <w:color w:val="000000" w:themeColor="text1"/>
                <w:sz w:val="19"/>
                <w:szCs w:val="19"/>
                <w:lang w:val="en-GB"/>
              </w:rPr>
            </w:pPr>
            <w:r w:rsidRPr="001C467E">
              <w:rPr>
                <w:rFonts w:cs="Arial"/>
                <w:b/>
                <w:color w:val="000000" w:themeColor="text1"/>
                <w:sz w:val="19"/>
                <w:szCs w:val="19"/>
                <w:lang w:val="en-GB"/>
              </w:rPr>
              <w:t>B-part supplier</w:t>
            </w:r>
          </w:p>
        </w:tc>
        <w:tc>
          <w:tcPr>
            <w:tcW w:w="1216" w:type="dxa"/>
          </w:tcPr>
          <w:p w14:paraId="57D9E631" w14:textId="77777777" w:rsidR="00FF5B69" w:rsidRPr="001C467E" w:rsidRDefault="00FF5B69" w:rsidP="001746FD">
            <w:pPr>
              <w:spacing w:before="0" w:after="0" w:line="240" w:lineRule="auto"/>
              <w:jc w:val="center"/>
              <w:rPr>
                <w:rFonts w:cs="Arial"/>
                <w:b/>
                <w:color w:val="000000" w:themeColor="text1"/>
                <w:sz w:val="19"/>
                <w:szCs w:val="19"/>
                <w:lang w:val="en-GB"/>
              </w:rPr>
            </w:pPr>
            <w:r w:rsidRPr="001C467E">
              <w:rPr>
                <w:rFonts w:cs="Arial"/>
                <w:b/>
                <w:color w:val="000000" w:themeColor="text1"/>
                <w:sz w:val="19"/>
                <w:szCs w:val="19"/>
                <w:lang w:val="en-GB"/>
              </w:rPr>
              <w:t>C-part</w:t>
            </w:r>
          </w:p>
          <w:p w14:paraId="5D60BA78" w14:textId="77777777" w:rsidR="00FF5B69" w:rsidRPr="001C467E" w:rsidRDefault="00FF5B69" w:rsidP="001746FD">
            <w:pPr>
              <w:spacing w:before="0" w:after="0" w:line="240" w:lineRule="auto"/>
              <w:jc w:val="center"/>
              <w:rPr>
                <w:rFonts w:cs="Arial"/>
                <w:b/>
                <w:color w:val="000000" w:themeColor="text1"/>
                <w:sz w:val="19"/>
                <w:szCs w:val="19"/>
                <w:lang w:val="en-GB"/>
              </w:rPr>
            </w:pPr>
            <w:r w:rsidRPr="001C467E">
              <w:rPr>
                <w:rFonts w:cs="Arial"/>
                <w:b/>
                <w:color w:val="000000" w:themeColor="text1"/>
                <w:sz w:val="19"/>
                <w:szCs w:val="19"/>
                <w:lang w:val="en-GB"/>
              </w:rPr>
              <w:t>Supplier</w:t>
            </w:r>
          </w:p>
        </w:tc>
        <w:tc>
          <w:tcPr>
            <w:tcW w:w="3260" w:type="dxa"/>
          </w:tcPr>
          <w:p w14:paraId="62DE712C" w14:textId="77777777" w:rsidR="00FF5B69" w:rsidRPr="001C467E" w:rsidRDefault="00FF5B69" w:rsidP="001746FD">
            <w:pPr>
              <w:spacing w:before="0" w:after="0" w:line="240" w:lineRule="auto"/>
              <w:jc w:val="center"/>
              <w:rPr>
                <w:rFonts w:cs="Arial"/>
                <w:b/>
                <w:color w:val="000000" w:themeColor="text1"/>
                <w:sz w:val="19"/>
                <w:szCs w:val="19"/>
                <w:lang w:val="en-GB"/>
              </w:rPr>
            </w:pPr>
          </w:p>
        </w:tc>
      </w:tr>
      <w:tr w:rsidR="00FF5B69" w:rsidRPr="001C467E" w14:paraId="3B285AFF" w14:textId="77777777" w:rsidTr="6ECED392">
        <w:tc>
          <w:tcPr>
            <w:tcW w:w="2694" w:type="dxa"/>
          </w:tcPr>
          <w:p w14:paraId="7F637BCF" w14:textId="77777777" w:rsidR="00FF5B69" w:rsidRPr="001C467E" w:rsidRDefault="00FF5B69" w:rsidP="001746FD">
            <w:pPr>
              <w:spacing w:line="240" w:lineRule="auto"/>
              <w:jc w:val="center"/>
              <w:rPr>
                <w:rFonts w:cs="Arial"/>
                <w:color w:val="000000" w:themeColor="text1"/>
                <w:sz w:val="19"/>
                <w:szCs w:val="19"/>
                <w:lang w:val="en-GB"/>
              </w:rPr>
            </w:pPr>
          </w:p>
        </w:tc>
        <w:tc>
          <w:tcPr>
            <w:tcW w:w="1194" w:type="dxa"/>
          </w:tcPr>
          <w:p w14:paraId="2691B321"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b/>
                <w:color w:val="000000" w:themeColor="text1"/>
                <w:sz w:val="19"/>
                <w:szCs w:val="19"/>
                <w:lang w:val="en-GB"/>
              </w:rPr>
              <w:t>Requirement</w:t>
            </w:r>
          </w:p>
        </w:tc>
        <w:tc>
          <w:tcPr>
            <w:tcW w:w="1194" w:type="dxa"/>
          </w:tcPr>
          <w:p w14:paraId="3E91C770"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b/>
                <w:color w:val="000000" w:themeColor="text1"/>
                <w:sz w:val="19"/>
                <w:szCs w:val="19"/>
                <w:lang w:val="en-GB"/>
              </w:rPr>
              <w:t>Requirement</w:t>
            </w:r>
          </w:p>
        </w:tc>
        <w:tc>
          <w:tcPr>
            <w:tcW w:w="1216" w:type="dxa"/>
          </w:tcPr>
          <w:p w14:paraId="799CF458"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b/>
                <w:color w:val="000000" w:themeColor="text1"/>
                <w:sz w:val="19"/>
                <w:szCs w:val="19"/>
                <w:lang w:val="en-GB"/>
              </w:rPr>
              <w:t>Requirement</w:t>
            </w:r>
          </w:p>
        </w:tc>
        <w:tc>
          <w:tcPr>
            <w:tcW w:w="3260" w:type="dxa"/>
          </w:tcPr>
          <w:p w14:paraId="1556B9F3" w14:textId="77777777" w:rsidR="00FF5B69" w:rsidRPr="001C467E" w:rsidRDefault="00FF5B69" w:rsidP="001746FD">
            <w:pPr>
              <w:spacing w:line="240" w:lineRule="auto"/>
              <w:jc w:val="center"/>
              <w:rPr>
                <w:rFonts w:cs="Arial"/>
                <w:b/>
                <w:color w:val="000000" w:themeColor="text1"/>
                <w:sz w:val="19"/>
                <w:szCs w:val="19"/>
                <w:lang w:val="en-GB"/>
              </w:rPr>
            </w:pPr>
            <w:r w:rsidRPr="001C467E">
              <w:rPr>
                <w:rFonts w:cs="Arial"/>
                <w:b/>
                <w:color w:val="000000" w:themeColor="text1"/>
                <w:sz w:val="19"/>
                <w:szCs w:val="19"/>
                <w:lang w:val="en-GB"/>
              </w:rPr>
              <w:t>Explanation</w:t>
            </w:r>
          </w:p>
        </w:tc>
      </w:tr>
      <w:tr w:rsidR="00FF5B69" w:rsidRPr="001C467E" w14:paraId="369D7430" w14:textId="77777777" w:rsidTr="6ECED392">
        <w:tc>
          <w:tcPr>
            <w:tcW w:w="2694" w:type="dxa"/>
          </w:tcPr>
          <w:p w14:paraId="1637B990" w14:textId="77777777" w:rsidR="00FF5B69" w:rsidRPr="001C467E" w:rsidRDefault="00FF5B69" w:rsidP="001746FD">
            <w:pPr>
              <w:spacing w:line="240" w:lineRule="auto"/>
              <w:jc w:val="center"/>
              <w:rPr>
                <w:rFonts w:cs="Arial"/>
                <w:b/>
                <w:color w:val="000000" w:themeColor="text1"/>
                <w:sz w:val="19"/>
                <w:szCs w:val="19"/>
                <w:lang w:val="en-GB"/>
              </w:rPr>
            </w:pPr>
            <w:r w:rsidRPr="001C467E">
              <w:rPr>
                <w:rFonts w:cs="Arial"/>
                <w:b/>
                <w:color w:val="000000" w:themeColor="text1"/>
                <w:sz w:val="19"/>
                <w:szCs w:val="19"/>
                <w:lang w:val="en-GB"/>
              </w:rPr>
              <w:t>PPM (R6)</w:t>
            </w:r>
          </w:p>
          <w:p w14:paraId="72D68361" w14:textId="77777777" w:rsidR="00FF5B69" w:rsidRPr="001C467E" w:rsidRDefault="00FF5B69" w:rsidP="001746FD">
            <w:pPr>
              <w:spacing w:line="240" w:lineRule="auto"/>
              <w:jc w:val="center"/>
              <w:rPr>
                <w:rFonts w:cs="Arial"/>
                <w:color w:val="000000" w:themeColor="text1"/>
                <w:sz w:val="19"/>
                <w:szCs w:val="19"/>
                <w:lang w:val="en-GB"/>
              </w:rPr>
            </w:pPr>
          </w:p>
        </w:tc>
        <w:tc>
          <w:tcPr>
            <w:tcW w:w="1194" w:type="dxa"/>
          </w:tcPr>
          <w:p w14:paraId="2A7B17AD"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5000</w:t>
            </w:r>
          </w:p>
        </w:tc>
        <w:tc>
          <w:tcPr>
            <w:tcW w:w="1194" w:type="dxa"/>
          </w:tcPr>
          <w:p w14:paraId="4F481001"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2500</w:t>
            </w:r>
          </w:p>
        </w:tc>
        <w:tc>
          <w:tcPr>
            <w:tcW w:w="1216" w:type="dxa"/>
          </w:tcPr>
          <w:p w14:paraId="1A9ACD22"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500</w:t>
            </w:r>
          </w:p>
        </w:tc>
        <w:tc>
          <w:tcPr>
            <w:tcW w:w="3260" w:type="dxa"/>
          </w:tcPr>
          <w:p w14:paraId="3FBC51DD" w14:textId="77777777" w:rsidR="00FF5B69" w:rsidRPr="001C467E" w:rsidRDefault="00FF5B69" w:rsidP="001746FD">
            <w:pPr>
              <w:spacing w:line="240" w:lineRule="auto"/>
              <w:jc w:val="center"/>
              <w:rPr>
                <w:rFonts w:cs="Arial"/>
                <w:color w:val="000000" w:themeColor="text1"/>
                <w:sz w:val="19"/>
                <w:szCs w:val="19"/>
                <w:lang w:val="en-GB"/>
              </w:rPr>
            </w:pPr>
            <w:r w:rsidRPr="001C467E">
              <w:rPr>
                <w:noProof/>
                <w:color w:val="000000" w:themeColor="text1"/>
                <w:sz w:val="19"/>
                <w:szCs w:val="19"/>
              </w:rPr>
              <w:drawing>
                <wp:anchor distT="0" distB="0" distL="114300" distR="114300" simplePos="0" relativeHeight="251666432" behindDoc="0" locked="0" layoutInCell="1" allowOverlap="1" wp14:anchorId="39B70247" wp14:editId="3CDF396E">
                  <wp:simplePos x="0" y="0"/>
                  <wp:positionH relativeFrom="margin">
                    <wp:posOffset>6177</wp:posOffset>
                  </wp:positionH>
                  <wp:positionV relativeFrom="paragraph">
                    <wp:posOffset>55880</wp:posOffset>
                  </wp:positionV>
                  <wp:extent cx="1683478" cy="387639"/>
                  <wp:effectExtent l="0" t="0" r="0" b="0"/>
                  <wp:wrapNone/>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3478" cy="387639"/>
                          </a:xfrm>
                          <a:prstGeom prst="rect">
                            <a:avLst/>
                          </a:prstGeom>
                        </pic:spPr>
                      </pic:pic>
                    </a:graphicData>
                  </a:graphic>
                  <wp14:sizeRelH relativeFrom="margin">
                    <wp14:pctWidth>0</wp14:pctWidth>
                  </wp14:sizeRelH>
                  <wp14:sizeRelV relativeFrom="margin">
                    <wp14:pctHeight>0</wp14:pctHeight>
                  </wp14:sizeRelV>
                </wp:anchor>
              </w:drawing>
            </w:r>
          </w:p>
        </w:tc>
      </w:tr>
      <w:tr w:rsidR="00FF5B69" w:rsidRPr="001C467E" w14:paraId="065FFE73" w14:textId="77777777" w:rsidTr="6ECED392">
        <w:tc>
          <w:tcPr>
            <w:tcW w:w="2694" w:type="dxa"/>
          </w:tcPr>
          <w:p w14:paraId="517F144D" w14:textId="77777777" w:rsidR="00FF5B69" w:rsidRPr="001C467E" w:rsidRDefault="00FF5B69" w:rsidP="001746FD">
            <w:pPr>
              <w:spacing w:line="240" w:lineRule="auto"/>
              <w:jc w:val="center"/>
              <w:rPr>
                <w:rFonts w:cs="Arial"/>
                <w:b/>
                <w:color w:val="000000" w:themeColor="text1"/>
                <w:sz w:val="19"/>
                <w:szCs w:val="19"/>
                <w:lang w:val="en-GB"/>
              </w:rPr>
            </w:pPr>
            <w:r w:rsidRPr="001C467E">
              <w:rPr>
                <w:rFonts w:cs="Arial"/>
                <w:b/>
                <w:color w:val="000000" w:themeColor="text1"/>
                <w:sz w:val="19"/>
                <w:szCs w:val="19"/>
                <w:lang w:val="en-GB"/>
              </w:rPr>
              <w:t>QUALITY INDEX (R6)</w:t>
            </w:r>
          </w:p>
          <w:p w14:paraId="133AB706" w14:textId="77777777" w:rsidR="00FF5B69" w:rsidRPr="001C467E" w:rsidRDefault="00FF5B69" w:rsidP="001746FD">
            <w:pPr>
              <w:spacing w:line="240" w:lineRule="auto"/>
              <w:jc w:val="center"/>
              <w:rPr>
                <w:rFonts w:cs="Arial"/>
                <w:b/>
                <w:color w:val="000000" w:themeColor="text1"/>
                <w:sz w:val="19"/>
                <w:szCs w:val="19"/>
                <w:lang w:val="en-GB"/>
              </w:rPr>
            </w:pPr>
          </w:p>
        </w:tc>
        <w:tc>
          <w:tcPr>
            <w:tcW w:w="1194" w:type="dxa"/>
          </w:tcPr>
          <w:p w14:paraId="4E8C2DFB"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&gt; 98,5%</w:t>
            </w:r>
          </w:p>
        </w:tc>
        <w:tc>
          <w:tcPr>
            <w:tcW w:w="1194" w:type="dxa"/>
          </w:tcPr>
          <w:p w14:paraId="72CCD6FD"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&gt; 99%</w:t>
            </w:r>
          </w:p>
        </w:tc>
        <w:tc>
          <w:tcPr>
            <w:tcW w:w="1216" w:type="dxa"/>
          </w:tcPr>
          <w:p w14:paraId="37609BD3" w14:textId="77777777" w:rsidR="00FF5B69" w:rsidRPr="001C467E" w:rsidRDefault="00FF5B69" w:rsidP="001746FD">
            <w:pPr>
              <w:spacing w:line="240" w:lineRule="auto"/>
              <w:jc w:val="center"/>
              <w:rPr>
                <w:rFonts w:cs="Arial"/>
                <w:color w:val="000000" w:themeColor="text1"/>
                <w:sz w:val="19"/>
                <w:szCs w:val="19"/>
                <w:lang w:val="en-GB"/>
              </w:rPr>
            </w:pPr>
            <w:r w:rsidRPr="001C467E">
              <w:rPr>
                <w:rFonts w:cs="Arial"/>
                <w:color w:val="000000" w:themeColor="text1"/>
                <w:sz w:val="19"/>
                <w:szCs w:val="19"/>
                <w:lang w:val="en-GB"/>
              </w:rPr>
              <w:t>&gt;99,5%</w:t>
            </w:r>
          </w:p>
        </w:tc>
        <w:tc>
          <w:tcPr>
            <w:tcW w:w="3260" w:type="dxa"/>
          </w:tcPr>
          <w:p w14:paraId="1046C77F" w14:textId="77777777" w:rsidR="00FF5B69" w:rsidRPr="001C467E" w:rsidRDefault="00FF5B69" w:rsidP="001746FD">
            <w:pPr>
              <w:spacing w:line="240" w:lineRule="auto"/>
              <w:jc w:val="center"/>
              <w:rPr>
                <w:rFonts w:cs="Arial"/>
                <w:color w:val="000000" w:themeColor="text1"/>
                <w:sz w:val="19"/>
                <w:szCs w:val="19"/>
                <w:lang w:val="en-GB"/>
              </w:rPr>
            </w:pPr>
            <w:r w:rsidRPr="001C467E">
              <w:rPr>
                <w:noProof/>
                <w:color w:val="000000" w:themeColor="text1"/>
                <w:sz w:val="19"/>
                <w:szCs w:val="19"/>
              </w:rPr>
              <w:drawing>
                <wp:anchor distT="0" distB="0" distL="114300" distR="114300" simplePos="0" relativeHeight="251664384" behindDoc="0" locked="0" layoutInCell="1" allowOverlap="1" wp14:anchorId="5AAB106B" wp14:editId="6FA1C271">
                  <wp:simplePos x="0" y="0"/>
                  <wp:positionH relativeFrom="column">
                    <wp:posOffset>-47625</wp:posOffset>
                  </wp:positionH>
                  <wp:positionV relativeFrom="paragraph">
                    <wp:posOffset>59863</wp:posOffset>
                  </wp:positionV>
                  <wp:extent cx="1828800" cy="384594"/>
                  <wp:effectExtent l="0" t="0" r="0" b="0"/>
                  <wp:wrapNone/>
                  <wp:docPr id="223" name="Bildobjekt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384594"/>
                          </a:xfrm>
                          <a:prstGeom prst="rect">
                            <a:avLst/>
                          </a:prstGeom>
                        </pic:spPr>
                      </pic:pic>
                    </a:graphicData>
                  </a:graphic>
                  <wp14:sizeRelH relativeFrom="margin">
                    <wp14:pctWidth>0</wp14:pctWidth>
                  </wp14:sizeRelH>
                  <wp14:sizeRelV relativeFrom="margin">
                    <wp14:pctHeight>0</wp14:pctHeight>
                  </wp14:sizeRelV>
                </wp:anchor>
              </w:drawing>
            </w:r>
          </w:p>
        </w:tc>
      </w:tr>
    </w:tbl>
    <w:p w14:paraId="2BB134CE" w14:textId="77777777" w:rsidR="00FF5B69" w:rsidRPr="001C467E" w:rsidRDefault="00FF5B69" w:rsidP="00FF5B69">
      <w:pPr>
        <w:spacing w:before="0" w:after="0" w:line="240" w:lineRule="auto"/>
        <w:rPr>
          <w:rFonts w:cs="Arial"/>
          <w:color w:val="000000" w:themeColor="text1"/>
          <w:lang w:val="en-GB"/>
        </w:rPr>
      </w:pPr>
    </w:p>
    <w:p w14:paraId="48439110" w14:textId="77777777" w:rsidR="00FF5B69" w:rsidRPr="001C467E" w:rsidRDefault="00FF5B69" w:rsidP="00FF5B69">
      <w:pPr>
        <w:spacing w:before="0" w:after="0" w:line="240" w:lineRule="auto"/>
        <w:rPr>
          <w:rFonts w:cs="Arial"/>
          <w:color w:val="000000" w:themeColor="text1"/>
          <w:sz w:val="18"/>
          <w:szCs w:val="18"/>
          <w:lang w:val="en-GB"/>
        </w:rPr>
      </w:pPr>
      <w:r w:rsidRPr="001C467E">
        <w:rPr>
          <w:rFonts w:cs="Arial"/>
          <w:color w:val="000000" w:themeColor="text1"/>
          <w:sz w:val="18"/>
          <w:szCs w:val="18"/>
          <w:lang w:val="en-GB"/>
        </w:rPr>
        <w:t>Table 1.</w:t>
      </w:r>
    </w:p>
    <w:p w14:paraId="6320DE90" w14:textId="77777777" w:rsidR="00FF5B69" w:rsidRPr="001C467E" w:rsidRDefault="00FF5B69" w:rsidP="00FF5B69">
      <w:pPr>
        <w:spacing w:before="0" w:after="0" w:line="240" w:lineRule="auto"/>
        <w:rPr>
          <w:rFonts w:cs="Arial"/>
          <w:color w:val="000000" w:themeColor="text1"/>
          <w:sz w:val="18"/>
          <w:szCs w:val="18"/>
          <w:lang w:val="en-GB"/>
        </w:rPr>
      </w:pPr>
    </w:p>
    <w:p w14:paraId="7F072CA6" w14:textId="77777777" w:rsidR="00FF5B69" w:rsidRPr="001C467E" w:rsidRDefault="00FF5B69" w:rsidP="00FF5B69">
      <w:pPr>
        <w:spacing w:before="0" w:after="0" w:line="240" w:lineRule="auto"/>
        <w:rPr>
          <w:rFonts w:cs="Arial"/>
          <w:color w:val="000000" w:themeColor="text1"/>
          <w:sz w:val="18"/>
          <w:szCs w:val="18"/>
          <w:lang w:val="en-GB"/>
        </w:rPr>
      </w:pPr>
    </w:p>
    <w:p w14:paraId="5148E38D" w14:textId="77777777" w:rsidR="00FF5B69" w:rsidRPr="001C467E" w:rsidRDefault="00FF5B69" w:rsidP="00FF5B69">
      <w:pPr>
        <w:spacing w:before="0" w:after="0" w:line="240" w:lineRule="auto"/>
        <w:rPr>
          <w:rFonts w:cs="Arial"/>
          <w:color w:val="000000" w:themeColor="text1"/>
          <w:sz w:val="18"/>
          <w:szCs w:val="18"/>
          <w:lang w:val="en-GB"/>
        </w:rPr>
      </w:pPr>
    </w:p>
    <w:p w14:paraId="744E6CD0" w14:textId="77777777" w:rsidR="00FF5B69" w:rsidRPr="001C467E" w:rsidRDefault="00FF5B69" w:rsidP="00FF5B69">
      <w:pPr>
        <w:tabs>
          <w:tab w:val="left" w:pos="290"/>
        </w:tabs>
        <w:spacing w:before="0" w:after="0" w:line="240" w:lineRule="auto"/>
        <w:rPr>
          <w:noProof/>
          <w:color w:val="000000" w:themeColor="text1"/>
          <w:lang w:val="en-US"/>
        </w:rPr>
      </w:pPr>
      <w:r w:rsidRPr="001C467E">
        <w:rPr>
          <w:noProof/>
          <w:color w:val="000000" w:themeColor="text1"/>
          <w:lang w:val="en-US"/>
        </w:rPr>
        <w:t>Definition of A, B and C class can simplified be described like:</w:t>
      </w:r>
    </w:p>
    <w:p w14:paraId="7FB16A89" w14:textId="77777777" w:rsidR="00FF5B69" w:rsidRPr="001C467E" w:rsidRDefault="00FF5B69" w:rsidP="00FF5B69">
      <w:pPr>
        <w:tabs>
          <w:tab w:val="left" w:pos="290"/>
        </w:tabs>
        <w:spacing w:before="0" w:after="0" w:line="240" w:lineRule="auto"/>
        <w:rPr>
          <w:noProof/>
          <w:color w:val="000000" w:themeColor="text1"/>
          <w:lang w:val="en-US"/>
        </w:rPr>
      </w:pPr>
    </w:p>
    <w:tbl>
      <w:tblPr>
        <w:tblStyle w:val="Tabellrutnt"/>
        <w:tblW w:w="0" w:type="auto"/>
        <w:tblLook w:val="04A0" w:firstRow="1" w:lastRow="0" w:firstColumn="1" w:lastColumn="0" w:noHBand="0" w:noVBand="1"/>
      </w:tblPr>
      <w:tblGrid>
        <w:gridCol w:w="1777"/>
        <w:gridCol w:w="6156"/>
      </w:tblGrid>
      <w:tr w:rsidR="00FF5B69" w:rsidRPr="001C467E" w14:paraId="1E4BD9CE" w14:textId="77777777" w:rsidTr="001746FD">
        <w:tc>
          <w:tcPr>
            <w:tcW w:w="1777" w:type="dxa"/>
          </w:tcPr>
          <w:p w14:paraId="5450F717" w14:textId="77777777" w:rsidR="00FF5B69" w:rsidRPr="001C467E" w:rsidRDefault="00FF5B69" w:rsidP="001746FD">
            <w:pPr>
              <w:tabs>
                <w:tab w:val="left" w:pos="290"/>
              </w:tabs>
              <w:spacing w:line="240" w:lineRule="auto"/>
              <w:jc w:val="center"/>
              <w:rPr>
                <w:b/>
                <w:bCs/>
                <w:noProof/>
                <w:color w:val="000000" w:themeColor="text1"/>
                <w:sz w:val="19"/>
                <w:szCs w:val="19"/>
              </w:rPr>
            </w:pPr>
            <w:r w:rsidRPr="001C467E">
              <w:rPr>
                <w:b/>
                <w:bCs/>
                <w:noProof/>
                <w:color w:val="000000" w:themeColor="text1"/>
                <w:sz w:val="19"/>
                <w:szCs w:val="19"/>
              </w:rPr>
              <w:t>Classification</w:t>
            </w:r>
          </w:p>
        </w:tc>
        <w:tc>
          <w:tcPr>
            <w:tcW w:w="6156" w:type="dxa"/>
          </w:tcPr>
          <w:p w14:paraId="412407CB" w14:textId="77777777" w:rsidR="00FF5B69" w:rsidRPr="001C467E" w:rsidRDefault="00FF5B69" w:rsidP="001746FD">
            <w:pPr>
              <w:tabs>
                <w:tab w:val="left" w:pos="290"/>
              </w:tabs>
              <w:spacing w:line="240" w:lineRule="auto"/>
              <w:jc w:val="center"/>
              <w:rPr>
                <w:b/>
                <w:bCs/>
                <w:noProof/>
                <w:color w:val="000000" w:themeColor="text1"/>
                <w:sz w:val="19"/>
                <w:szCs w:val="19"/>
              </w:rPr>
            </w:pPr>
            <w:r w:rsidRPr="001C467E">
              <w:rPr>
                <w:b/>
                <w:bCs/>
                <w:noProof/>
                <w:color w:val="000000" w:themeColor="text1"/>
                <w:sz w:val="19"/>
                <w:szCs w:val="19"/>
              </w:rPr>
              <w:t>Criteria</w:t>
            </w:r>
          </w:p>
        </w:tc>
      </w:tr>
      <w:tr w:rsidR="00FF5B69" w:rsidRPr="005212B7" w14:paraId="31EA0779" w14:textId="77777777" w:rsidTr="001746FD">
        <w:tc>
          <w:tcPr>
            <w:tcW w:w="1777" w:type="dxa"/>
          </w:tcPr>
          <w:p w14:paraId="5EEF6C41" w14:textId="77777777" w:rsidR="00FF5B69" w:rsidRPr="001C467E" w:rsidRDefault="00FF5B69" w:rsidP="001746FD">
            <w:pPr>
              <w:tabs>
                <w:tab w:val="left" w:pos="290"/>
              </w:tabs>
              <w:spacing w:before="240" w:after="240" w:line="240" w:lineRule="auto"/>
              <w:jc w:val="right"/>
              <w:rPr>
                <w:b/>
                <w:bCs/>
                <w:noProof/>
                <w:color w:val="000000" w:themeColor="text1"/>
                <w:sz w:val="19"/>
                <w:szCs w:val="19"/>
              </w:rPr>
            </w:pPr>
            <w:r w:rsidRPr="001C467E">
              <w:rPr>
                <w:b/>
                <w:bCs/>
                <w:noProof/>
                <w:color w:val="000000" w:themeColor="text1"/>
                <w:sz w:val="19"/>
                <w:szCs w:val="19"/>
              </w:rPr>
              <w:t>A-part</w:t>
            </w:r>
          </w:p>
        </w:tc>
        <w:tc>
          <w:tcPr>
            <w:tcW w:w="6156" w:type="dxa"/>
          </w:tcPr>
          <w:p w14:paraId="2218F133" w14:textId="77777777" w:rsidR="00FF5B69" w:rsidRPr="001C467E" w:rsidRDefault="00FF5B69" w:rsidP="001746FD">
            <w:pPr>
              <w:tabs>
                <w:tab w:val="left" w:pos="290"/>
              </w:tabs>
              <w:spacing w:before="240" w:after="240" w:line="240" w:lineRule="auto"/>
              <w:rPr>
                <w:i/>
                <w:iCs/>
                <w:noProof/>
                <w:color w:val="000000" w:themeColor="text1"/>
                <w:sz w:val="19"/>
                <w:szCs w:val="19"/>
              </w:rPr>
            </w:pPr>
            <w:r w:rsidRPr="001C467E">
              <w:rPr>
                <w:b/>
                <w:bCs/>
                <w:i/>
                <w:iCs/>
                <w:noProof/>
                <w:color w:val="000000" w:themeColor="text1"/>
                <w:sz w:val="19"/>
                <w:szCs w:val="19"/>
              </w:rPr>
              <w:t>Komatsu Forest design</w:t>
            </w:r>
            <w:r w:rsidRPr="001C467E">
              <w:rPr>
                <w:i/>
                <w:iCs/>
                <w:noProof/>
                <w:color w:val="000000" w:themeColor="text1"/>
                <w:sz w:val="19"/>
                <w:szCs w:val="19"/>
              </w:rPr>
              <w:t xml:space="preserve"> and a </w:t>
            </w:r>
            <w:r w:rsidRPr="001C467E">
              <w:rPr>
                <w:b/>
                <w:bCs/>
                <w:i/>
                <w:iCs/>
                <w:noProof/>
                <w:color w:val="000000" w:themeColor="text1"/>
                <w:sz w:val="19"/>
                <w:szCs w:val="19"/>
              </w:rPr>
              <w:t>manufacturing critical part</w:t>
            </w:r>
            <w:r w:rsidRPr="001C467E">
              <w:rPr>
                <w:i/>
                <w:iCs/>
                <w:noProof/>
                <w:color w:val="000000" w:themeColor="text1"/>
                <w:sz w:val="19"/>
                <w:szCs w:val="19"/>
              </w:rPr>
              <w:t xml:space="preserve"> </w:t>
            </w:r>
          </w:p>
        </w:tc>
      </w:tr>
      <w:tr w:rsidR="00FF5B69" w:rsidRPr="005212B7" w14:paraId="439A99F8" w14:textId="77777777" w:rsidTr="001746FD">
        <w:tc>
          <w:tcPr>
            <w:tcW w:w="1777" w:type="dxa"/>
          </w:tcPr>
          <w:p w14:paraId="7A2D6D8B" w14:textId="77777777" w:rsidR="00FF5B69" w:rsidRPr="001C467E" w:rsidRDefault="00FF5B69" w:rsidP="001746FD">
            <w:pPr>
              <w:tabs>
                <w:tab w:val="left" w:pos="290"/>
              </w:tabs>
              <w:spacing w:before="240" w:after="240" w:line="240" w:lineRule="auto"/>
              <w:jc w:val="right"/>
              <w:rPr>
                <w:b/>
                <w:bCs/>
                <w:noProof/>
                <w:color w:val="000000" w:themeColor="text1"/>
                <w:sz w:val="19"/>
                <w:szCs w:val="19"/>
              </w:rPr>
            </w:pPr>
            <w:r w:rsidRPr="001C467E">
              <w:rPr>
                <w:b/>
                <w:bCs/>
                <w:noProof/>
                <w:color w:val="000000" w:themeColor="text1"/>
                <w:sz w:val="19"/>
                <w:szCs w:val="19"/>
              </w:rPr>
              <w:t>B-part</w:t>
            </w:r>
          </w:p>
        </w:tc>
        <w:tc>
          <w:tcPr>
            <w:tcW w:w="6156" w:type="dxa"/>
          </w:tcPr>
          <w:p w14:paraId="3BD05D5D" w14:textId="77777777" w:rsidR="00FF5B69" w:rsidRPr="001C467E" w:rsidRDefault="00FF5B69" w:rsidP="001746FD">
            <w:pPr>
              <w:tabs>
                <w:tab w:val="left" w:pos="290"/>
              </w:tabs>
              <w:spacing w:before="240" w:after="240" w:line="240" w:lineRule="auto"/>
              <w:rPr>
                <w:i/>
                <w:iCs/>
                <w:noProof/>
                <w:color w:val="000000" w:themeColor="text1"/>
                <w:sz w:val="19"/>
                <w:szCs w:val="19"/>
              </w:rPr>
            </w:pPr>
            <w:r w:rsidRPr="001C467E">
              <w:rPr>
                <w:b/>
                <w:bCs/>
                <w:i/>
                <w:iCs/>
                <w:noProof/>
                <w:color w:val="000000" w:themeColor="text1"/>
                <w:sz w:val="19"/>
                <w:szCs w:val="19"/>
              </w:rPr>
              <w:t>Komatsu Forest design</w:t>
            </w:r>
            <w:r w:rsidRPr="001C467E">
              <w:rPr>
                <w:i/>
                <w:iCs/>
                <w:noProof/>
                <w:color w:val="000000" w:themeColor="text1"/>
                <w:sz w:val="19"/>
                <w:szCs w:val="19"/>
              </w:rPr>
              <w:t xml:space="preserve"> and its </w:t>
            </w:r>
            <w:r w:rsidRPr="001C467E">
              <w:rPr>
                <w:b/>
                <w:bCs/>
                <w:i/>
                <w:iCs/>
                <w:noProof/>
                <w:color w:val="000000" w:themeColor="text1"/>
                <w:sz w:val="19"/>
                <w:szCs w:val="19"/>
              </w:rPr>
              <w:t>not a manufacturing critical part</w:t>
            </w:r>
          </w:p>
        </w:tc>
      </w:tr>
      <w:tr w:rsidR="00FF5B69" w:rsidRPr="001C467E" w14:paraId="0B2AD31C" w14:textId="77777777" w:rsidTr="001746FD">
        <w:tc>
          <w:tcPr>
            <w:tcW w:w="1777" w:type="dxa"/>
          </w:tcPr>
          <w:p w14:paraId="1D118920" w14:textId="77777777" w:rsidR="00FF5B69" w:rsidRDefault="00FF5B69" w:rsidP="001746FD">
            <w:pPr>
              <w:tabs>
                <w:tab w:val="left" w:pos="290"/>
              </w:tabs>
              <w:spacing w:line="240" w:lineRule="auto"/>
              <w:jc w:val="right"/>
              <w:rPr>
                <w:b/>
                <w:bCs/>
                <w:noProof/>
                <w:color w:val="000000" w:themeColor="text1"/>
                <w:sz w:val="19"/>
                <w:szCs w:val="19"/>
              </w:rPr>
            </w:pPr>
          </w:p>
          <w:p w14:paraId="44C655C9" w14:textId="77777777" w:rsidR="00FF5B69" w:rsidRDefault="00FF5B69" w:rsidP="001746FD">
            <w:pPr>
              <w:tabs>
                <w:tab w:val="left" w:pos="290"/>
              </w:tabs>
              <w:spacing w:line="240" w:lineRule="auto"/>
              <w:jc w:val="right"/>
              <w:rPr>
                <w:b/>
                <w:bCs/>
                <w:noProof/>
                <w:color w:val="000000" w:themeColor="text1"/>
                <w:sz w:val="19"/>
                <w:szCs w:val="19"/>
              </w:rPr>
            </w:pPr>
          </w:p>
          <w:p w14:paraId="07D5CC9A" w14:textId="77777777" w:rsidR="00FF5B69" w:rsidRPr="001C467E" w:rsidRDefault="00FF5B69" w:rsidP="001746FD">
            <w:pPr>
              <w:tabs>
                <w:tab w:val="left" w:pos="290"/>
              </w:tabs>
              <w:spacing w:line="240" w:lineRule="auto"/>
              <w:jc w:val="right"/>
              <w:rPr>
                <w:b/>
                <w:bCs/>
                <w:noProof/>
                <w:color w:val="000000" w:themeColor="text1"/>
                <w:sz w:val="19"/>
                <w:szCs w:val="19"/>
              </w:rPr>
            </w:pPr>
            <w:r w:rsidRPr="001C467E">
              <w:rPr>
                <w:b/>
                <w:bCs/>
                <w:noProof/>
                <w:color w:val="000000" w:themeColor="text1"/>
                <w:sz w:val="19"/>
                <w:szCs w:val="19"/>
              </w:rPr>
              <w:t>C-part</w:t>
            </w:r>
          </w:p>
        </w:tc>
        <w:tc>
          <w:tcPr>
            <w:tcW w:w="6156" w:type="dxa"/>
          </w:tcPr>
          <w:p w14:paraId="3016D57C" w14:textId="77777777" w:rsidR="00FF5B69" w:rsidRPr="001C467E" w:rsidRDefault="00FF5B69" w:rsidP="001746FD">
            <w:pPr>
              <w:tabs>
                <w:tab w:val="left" w:pos="290"/>
              </w:tabs>
              <w:spacing w:before="240" w:line="240" w:lineRule="auto"/>
              <w:rPr>
                <w:i/>
                <w:iCs/>
                <w:noProof/>
                <w:color w:val="000000" w:themeColor="text1"/>
                <w:sz w:val="19"/>
                <w:szCs w:val="19"/>
              </w:rPr>
            </w:pPr>
            <w:r w:rsidRPr="001C467E">
              <w:rPr>
                <w:i/>
                <w:iCs/>
                <w:noProof/>
                <w:color w:val="000000" w:themeColor="text1"/>
                <w:sz w:val="19"/>
                <w:szCs w:val="19"/>
              </w:rPr>
              <w:t>At least one of critera below is fulfilled:</w:t>
            </w:r>
          </w:p>
          <w:p w14:paraId="7708CFF5" w14:textId="77777777" w:rsidR="00FF5B69" w:rsidRPr="001C467E" w:rsidRDefault="00FF5B69" w:rsidP="001746FD">
            <w:pPr>
              <w:tabs>
                <w:tab w:val="left" w:pos="290"/>
              </w:tabs>
              <w:spacing w:line="240" w:lineRule="auto"/>
              <w:rPr>
                <w:b/>
                <w:bCs/>
                <w:i/>
                <w:iCs/>
                <w:noProof/>
                <w:color w:val="000000" w:themeColor="text1"/>
                <w:sz w:val="19"/>
                <w:szCs w:val="19"/>
              </w:rPr>
            </w:pPr>
            <w:r w:rsidRPr="001C467E">
              <w:rPr>
                <w:b/>
                <w:bCs/>
                <w:i/>
                <w:iCs/>
                <w:noProof/>
                <w:color w:val="000000" w:themeColor="text1"/>
                <w:sz w:val="19"/>
                <w:szCs w:val="19"/>
              </w:rPr>
              <w:t>- Not a Komatsu Forest design (standard part)</w:t>
            </w:r>
          </w:p>
          <w:p w14:paraId="281EE902" w14:textId="77777777" w:rsidR="00FF5B69" w:rsidRPr="001C467E" w:rsidRDefault="00FF5B69" w:rsidP="001746FD">
            <w:pPr>
              <w:tabs>
                <w:tab w:val="left" w:pos="290"/>
              </w:tabs>
              <w:spacing w:line="240" w:lineRule="auto"/>
              <w:rPr>
                <w:b/>
                <w:bCs/>
                <w:i/>
                <w:iCs/>
                <w:noProof/>
                <w:color w:val="000000" w:themeColor="text1"/>
                <w:sz w:val="19"/>
                <w:szCs w:val="19"/>
              </w:rPr>
            </w:pPr>
            <w:r w:rsidRPr="001C467E">
              <w:rPr>
                <w:b/>
                <w:bCs/>
                <w:i/>
                <w:iCs/>
                <w:noProof/>
                <w:color w:val="000000" w:themeColor="text1"/>
                <w:sz w:val="19"/>
                <w:szCs w:val="19"/>
              </w:rPr>
              <w:t xml:space="preserve">- Hydraulic part </w:t>
            </w:r>
          </w:p>
          <w:p w14:paraId="44DDC712" w14:textId="77777777" w:rsidR="00FF5B69" w:rsidRPr="001C467E" w:rsidRDefault="00FF5B69" w:rsidP="001746FD">
            <w:pPr>
              <w:tabs>
                <w:tab w:val="left" w:pos="290"/>
              </w:tabs>
              <w:spacing w:after="240" w:line="240" w:lineRule="auto"/>
              <w:rPr>
                <w:i/>
                <w:iCs/>
                <w:noProof/>
                <w:color w:val="000000" w:themeColor="text1"/>
                <w:sz w:val="19"/>
                <w:szCs w:val="19"/>
              </w:rPr>
            </w:pPr>
            <w:r w:rsidRPr="001C467E">
              <w:rPr>
                <w:b/>
                <w:bCs/>
                <w:i/>
                <w:iCs/>
                <w:noProof/>
                <w:color w:val="000000" w:themeColor="text1"/>
                <w:sz w:val="19"/>
                <w:szCs w:val="19"/>
              </w:rPr>
              <w:t xml:space="preserve">- Electronic part </w:t>
            </w:r>
          </w:p>
        </w:tc>
      </w:tr>
    </w:tbl>
    <w:p w14:paraId="04F19D49" w14:textId="77777777" w:rsidR="00FF5B69" w:rsidRPr="001C467E" w:rsidRDefault="00FF5B69" w:rsidP="00FF5B69">
      <w:pPr>
        <w:tabs>
          <w:tab w:val="left" w:pos="290"/>
        </w:tabs>
        <w:spacing w:before="0" w:after="0" w:line="240" w:lineRule="auto"/>
        <w:rPr>
          <w:rFonts w:cs="Arial"/>
          <w:color w:val="000000" w:themeColor="text1"/>
          <w:lang w:val="en-GB" w:bidi="en-GB"/>
        </w:rPr>
      </w:pPr>
    </w:p>
    <w:p w14:paraId="442BB144" w14:textId="77777777" w:rsidR="00FF5B69" w:rsidRPr="001C467E" w:rsidRDefault="00FF5B69" w:rsidP="00FF5B69">
      <w:pPr>
        <w:tabs>
          <w:tab w:val="left" w:pos="290"/>
        </w:tabs>
        <w:spacing w:before="0" w:after="0" w:line="240" w:lineRule="auto"/>
        <w:rPr>
          <w:noProof/>
          <w:color w:val="000000" w:themeColor="text1"/>
          <w:lang w:val="en-US"/>
        </w:rPr>
      </w:pPr>
      <w:r w:rsidRPr="001C467E">
        <w:rPr>
          <w:rFonts w:cs="Arial"/>
          <w:color w:val="000000" w:themeColor="text1"/>
          <w:lang w:val="en-GB" w:bidi="en-GB"/>
        </w:rPr>
        <w:t>For a detailed definition of A, B and C-parts, see FKES 04-100-134, section 5.2</w:t>
      </w:r>
    </w:p>
    <w:p w14:paraId="5B3C5CF0" w14:textId="77777777" w:rsidR="00FF5B69" w:rsidRPr="001C467E" w:rsidRDefault="00FF5B69" w:rsidP="00FF5B69">
      <w:pPr>
        <w:pStyle w:val="Rubrik2Sv"/>
        <w:rPr>
          <w:color w:val="000000" w:themeColor="text1"/>
          <w:lang w:val="en-GB"/>
        </w:rPr>
      </w:pPr>
      <w:bookmarkStart w:id="23" w:name="_Toc25140918"/>
      <w:bookmarkStart w:id="24" w:name="_Toc73453839"/>
      <w:r w:rsidRPr="001C467E">
        <w:rPr>
          <w:color w:val="000000" w:themeColor="text1"/>
          <w:lang w:val="en-GB" w:bidi="en-GB"/>
        </w:rPr>
        <w:lastRenderedPageBreak/>
        <w:t>Monitoring a supplier’s quality performance</w:t>
      </w:r>
      <w:bookmarkEnd w:id="23"/>
      <w:bookmarkEnd w:id="24"/>
      <w:r w:rsidRPr="001C467E">
        <w:rPr>
          <w:color w:val="000000" w:themeColor="text1"/>
          <w:lang w:val="en-GB" w:bidi="en-GB"/>
        </w:rPr>
        <w:t xml:space="preserve"> </w:t>
      </w:r>
    </w:p>
    <w:p w14:paraId="35C637D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Komatsu Forest AB carefully monitors the quality performance of our suppliers each month. </w:t>
      </w:r>
    </w:p>
    <w:p w14:paraId="1059B02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All suppliers are assessed according to a calculation model that includes PPM and Quality Index.</w:t>
      </w:r>
    </w:p>
    <w:p w14:paraId="5BC717E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cases of temporary low-quality performance, statistics are sent out to the supplier, together with requirements for feedback regarding analysis and action. </w:t>
      </w:r>
    </w:p>
    <w:p w14:paraId="7FED46BE"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bidi="en-GB"/>
        </w:rPr>
        <w:t xml:space="preserve">Upon request, the supplier shall present its own current quality performance to Komatsu Forest AB, as well as associated analyses and activities. </w:t>
      </w:r>
    </w:p>
    <w:p w14:paraId="4CBFE5F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minimum level of quality to be observed by the supplier in its work for Komatsu Forest AB is:</w:t>
      </w:r>
    </w:p>
    <w:p w14:paraId="78E59016"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PPM</w:t>
      </w:r>
    </w:p>
    <w:p w14:paraId="19D5A304" w14:textId="77777777" w:rsidR="00FF5B69" w:rsidRPr="001C467E" w:rsidRDefault="00FF5B69" w:rsidP="00FF5B69">
      <w:pPr>
        <w:numPr>
          <w:ilvl w:val="0"/>
          <w:numId w:val="21"/>
        </w:numPr>
        <w:spacing w:line="240" w:lineRule="auto"/>
        <w:rPr>
          <w:rFonts w:cs="Arial"/>
          <w:color w:val="000000" w:themeColor="text1"/>
          <w:lang w:val="en-GB"/>
        </w:rPr>
      </w:pPr>
      <w:r w:rsidRPr="001C467E">
        <w:rPr>
          <w:rFonts w:cs="Arial"/>
          <w:color w:val="000000" w:themeColor="text1"/>
          <w:lang w:val="en-GB" w:bidi="en-GB"/>
        </w:rPr>
        <w:t xml:space="preserve">Number of warranty claims </w:t>
      </w:r>
    </w:p>
    <w:p w14:paraId="33DB9038"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Suppliers are expected to act quickly if their own statistics show a negative trend. A thorough analysis should then be conducted to identify the root cause of the increased deviations so that the correct countermeasures can be put in place. </w:t>
      </w:r>
    </w:p>
    <w:p w14:paraId="09387DED" w14:textId="77777777" w:rsidR="00FF5B69" w:rsidRPr="001C467E" w:rsidRDefault="00FF5B69" w:rsidP="00FF5B69">
      <w:pPr>
        <w:spacing w:line="240" w:lineRule="auto"/>
        <w:rPr>
          <w:rFonts w:cs="Arial"/>
          <w:color w:val="000000" w:themeColor="text1"/>
          <w:lang w:val="en-GB" w:bidi="en-GB"/>
        </w:rPr>
      </w:pPr>
    </w:p>
    <w:p w14:paraId="5743AECF" w14:textId="77777777" w:rsidR="00FF5B69" w:rsidRPr="001C467E" w:rsidRDefault="00FF5B69" w:rsidP="00FF5B69">
      <w:pPr>
        <w:pStyle w:val="Rubrik2Sv"/>
        <w:rPr>
          <w:color w:val="000000" w:themeColor="text1"/>
          <w:lang w:val="en-GB"/>
        </w:rPr>
      </w:pPr>
      <w:bookmarkStart w:id="25" w:name="_Toc25140919"/>
      <w:bookmarkStart w:id="26" w:name="_Toc73453840"/>
      <w:r w:rsidRPr="001C467E">
        <w:rPr>
          <w:color w:val="000000" w:themeColor="text1"/>
          <w:lang w:val="en-GB" w:bidi="en-GB"/>
        </w:rPr>
        <w:t>Daily management</w:t>
      </w:r>
      <w:bookmarkEnd w:id="25"/>
      <w:bookmarkEnd w:id="26"/>
    </w:p>
    <w:p w14:paraId="5A96208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Suppliers to Komatsu Forest AB are assumed to use daily management to maintain good operational control. The aim is to identify risks or deviations quickly so that action can be taken as soon as possible. </w:t>
      </w:r>
    </w:p>
    <w:p w14:paraId="4C69BE8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Daily management should, as a minimum, include:</w:t>
      </w:r>
    </w:p>
    <w:p w14:paraId="0FBEBD00"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Safety:</w:t>
      </w:r>
      <w:r w:rsidRPr="001C467E">
        <w:rPr>
          <w:rFonts w:cs="Arial"/>
          <w:color w:val="000000" w:themeColor="text1"/>
          <w:lang w:val="en-GB" w:bidi="en-GB"/>
        </w:rPr>
        <w:t xml:space="preserve"> Accidents and incidents</w:t>
      </w:r>
    </w:p>
    <w:p w14:paraId="236563D2"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Quality:</w:t>
      </w:r>
      <w:r w:rsidRPr="001C467E">
        <w:rPr>
          <w:rFonts w:cs="Arial"/>
          <w:color w:val="000000" w:themeColor="text1"/>
          <w:lang w:val="en-GB" w:bidi="en-GB"/>
        </w:rPr>
        <w:t xml:space="preserve"> Warranty claims and internal scrapped/reworked parts in production</w:t>
      </w:r>
    </w:p>
    <w:p w14:paraId="03B33952"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Deliveries:</w:t>
      </w:r>
      <w:r w:rsidRPr="001C467E">
        <w:rPr>
          <w:rFonts w:cs="Arial"/>
          <w:color w:val="000000" w:themeColor="text1"/>
          <w:lang w:val="en-GB" w:bidi="en-GB"/>
        </w:rPr>
        <w:t xml:space="preserve"> Delayed or premature deliveries? </w:t>
      </w:r>
    </w:p>
    <w:p w14:paraId="0DAAC3F4"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Efficiency:</w:t>
      </w:r>
      <w:r w:rsidRPr="001C467E">
        <w:rPr>
          <w:rFonts w:cs="Arial"/>
          <w:color w:val="000000" w:themeColor="text1"/>
          <w:lang w:val="en-GB" w:bidi="en-GB"/>
        </w:rPr>
        <w:t xml:space="preserve"> Did yesterday’s production go according to plan? Today’s plan? Tomorrow’s plan?</w:t>
      </w:r>
    </w:p>
    <w:p w14:paraId="6B2C0DDA"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Environment:</w:t>
      </w:r>
      <w:r w:rsidRPr="001C467E">
        <w:rPr>
          <w:rFonts w:cs="Arial"/>
          <w:color w:val="000000" w:themeColor="text1"/>
          <w:lang w:val="en-GB" w:bidi="en-GB"/>
        </w:rPr>
        <w:t xml:space="preserve"> Issues related to environmental work</w:t>
      </w:r>
    </w:p>
    <w:p w14:paraId="141C5677"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 xml:space="preserve">Personnel: </w:t>
      </w:r>
      <w:r w:rsidRPr="001C467E">
        <w:rPr>
          <w:rFonts w:cs="Arial"/>
          <w:color w:val="000000" w:themeColor="text1"/>
          <w:lang w:val="en-GB" w:bidi="en-GB"/>
        </w:rPr>
        <w:t>Is staffing according to plan? Illness or holidays? Need for relocation?</w:t>
      </w:r>
    </w:p>
    <w:p w14:paraId="1E2DC6DC"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 xml:space="preserve">Activities: </w:t>
      </w:r>
      <w:r w:rsidRPr="001C467E">
        <w:rPr>
          <w:rFonts w:cs="Arial"/>
          <w:color w:val="000000" w:themeColor="text1"/>
          <w:lang w:val="en-GB" w:bidi="en-GB"/>
        </w:rPr>
        <w:t xml:space="preserve">Previous activities performed? New activities? Who is responsible? When will they be complete? </w:t>
      </w:r>
    </w:p>
    <w:p w14:paraId="5D329F2A"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b/>
          <w:color w:val="000000" w:themeColor="text1"/>
          <w:lang w:val="en-GB" w:bidi="en-GB"/>
        </w:rPr>
        <w:t>Information:</w:t>
      </w:r>
      <w:r w:rsidRPr="001C467E">
        <w:rPr>
          <w:rFonts w:cs="Arial"/>
          <w:color w:val="000000" w:themeColor="text1"/>
          <w:lang w:val="en-GB" w:bidi="en-GB"/>
        </w:rPr>
        <w:t xml:space="preserve"> Other information that may be useful to pass on to employees</w:t>
      </w:r>
    </w:p>
    <w:p w14:paraId="7A1105C4" w14:textId="77777777" w:rsidR="00FF5B69" w:rsidRDefault="00FF5B69" w:rsidP="00FF5B69">
      <w:pPr>
        <w:spacing w:line="240" w:lineRule="auto"/>
        <w:ind w:left="360"/>
        <w:rPr>
          <w:rFonts w:cs="Arial"/>
          <w:color w:val="000000" w:themeColor="text1"/>
          <w:lang w:val="en-GB"/>
        </w:rPr>
      </w:pPr>
    </w:p>
    <w:p w14:paraId="7A17258A" w14:textId="77777777" w:rsidR="00FF5B69" w:rsidRDefault="00FF5B69" w:rsidP="00FF5B69">
      <w:pPr>
        <w:spacing w:line="240" w:lineRule="auto"/>
        <w:ind w:left="360"/>
        <w:rPr>
          <w:rFonts w:cs="Arial"/>
          <w:color w:val="000000" w:themeColor="text1"/>
          <w:lang w:val="en-GB"/>
        </w:rPr>
      </w:pPr>
    </w:p>
    <w:p w14:paraId="65080A5A" w14:textId="77777777" w:rsidR="00FF5B69" w:rsidRDefault="00FF5B69" w:rsidP="00FF5B69">
      <w:pPr>
        <w:spacing w:line="240" w:lineRule="auto"/>
        <w:ind w:left="360"/>
        <w:rPr>
          <w:rFonts w:cs="Arial"/>
          <w:color w:val="000000" w:themeColor="text1"/>
          <w:lang w:val="en-GB"/>
        </w:rPr>
      </w:pPr>
    </w:p>
    <w:p w14:paraId="00821C34" w14:textId="77777777" w:rsidR="00FF5B69" w:rsidRDefault="00FF5B69" w:rsidP="00FF5B69">
      <w:pPr>
        <w:spacing w:line="240" w:lineRule="auto"/>
        <w:ind w:left="360"/>
        <w:rPr>
          <w:rFonts w:cs="Arial"/>
          <w:color w:val="000000" w:themeColor="text1"/>
          <w:lang w:val="en-GB"/>
        </w:rPr>
      </w:pPr>
    </w:p>
    <w:p w14:paraId="1A80B3E3" w14:textId="77777777" w:rsidR="00FF5B69" w:rsidRPr="001C467E" w:rsidRDefault="00FF5B69" w:rsidP="00FF5B69">
      <w:pPr>
        <w:spacing w:line="240" w:lineRule="auto"/>
        <w:ind w:left="360"/>
        <w:rPr>
          <w:rFonts w:cs="Arial"/>
          <w:color w:val="000000" w:themeColor="text1"/>
          <w:lang w:val="en-GB"/>
        </w:rPr>
      </w:pPr>
    </w:p>
    <w:p w14:paraId="5681B965" w14:textId="77777777" w:rsidR="00FF5B69" w:rsidRPr="001C467E" w:rsidRDefault="00FF5B69" w:rsidP="00FF5B69">
      <w:pPr>
        <w:pStyle w:val="Rubrik2Sv"/>
        <w:rPr>
          <w:color w:val="000000" w:themeColor="text1"/>
          <w:lang w:val="en-GB"/>
        </w:rPr>
      </w:pPr>
      <w:bookmarkStart w:id="27" w:name="_Toc25140920"/>
      <w:bookmarkStart w:id="28" w:name="_Toc73453841"/>
      <w:r w:rsidRPr="001C467E">
        <w:rPr>
          <w:color w:val="000000" w:themeColor="text1"/>
          <w:lang w:val="en-GB" w:bidi="en-GB"/>
        </w:rPr>
        <w:lastRenderedPageBreak/>
        <w:t>Personnel</w:t>
      </w:r>
      <w:bookmarkEnd w:id="27"/>
      <w:bookmarkEnd w:id="28"/>
    </w:p>
    <w:p w14:paraId="49B24A4B" w14:textId="77777777" w:rsidR="00FF5B69" w:rsidRPr="001C467E" w:rsidRDefault="00FF5B69" w:rsidP="00163FD3">
      <w:pPr>
        <w:pStyle w:val="Rubrik3Sv"/>
        <w:rPr>
          <w:lang w:val="en-GB" w:bidi="en-GB"/>
        </w:rPr>
      </w:pPr>
      <w:r w:rsidRPr="001C467E">
        <w:rPr>
          <w:lang w:val="en-GB" w:bidi="en-GB"/>
        </w:rPr>
        <w:t>Competency and critical operations</w:t>
      </w:r>
    </w:p>
    <w:p w14:paraId="57D9054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It is the supplier’s responsibility to ensure that personnel have sufficient competence and experience for all operations involving parts that are supplied to Komatsu Forest AB.</w:t>
      </w:r>
    </w:p>
    <w:p w14:paraId="3BAD1D96"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bidi="en-GB"/>
        </w:rPr>
        <w:t xml:space="preserve">The supplier shall, upon request, provide a competency matrix for critical skills, such as: </w:t>
      </w:r>
    </w:p>
    <w:p w14:paraId="7B54C952"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 xml:space="preserve">CNC operators </w:t>
      </w:r>
    </w:p>
    <w:p w14:paraId="7EBC5A14"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Welders</w:t>
      </w:r>
    </w:p>
    <w:p w14:paraId="1AD8A4E2"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 xml:space="preserve">Measurement technicians </w:t>
      </w:r>
    </w:p>
    <w:p w14:paraId="043A3012" w14:textId="77777777" w:rsidR="00FF5B69" w:rsidRPr="001C467E"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Painting technicians</w:t>
      </w:r>
    </w:p>
    <w:p w14:paraId="4752DE55" w14:textId="77777777" w:rsidR="00FF5B69" w:rsidRDefault="00FF5B69" w:rsidP="00FF5B69">
      <w:pPr>
        <w:numPr>
          <w:ilvl w:val="0"/>
          <w:numId w:val="29"/>
        </w:numPr>
        <w:spacing w:line="240" w:lineRule="auto"/>
        <w:rPr>
          <w:rFonts w:cs="Arial"/>
          <w:color w:val="000000" w:themeColor="text1"/>
          <w:lang w:val="en-GB"/>
        </w:rPr>
      </w:pPr>
      <w:r w:rsidRPr="001C467E">
        <w:rPr>
          <w:rFonts w:cs="Arial"/>
          <w:color w:val="000000" w:themeColor="text1"/>
          <w:lang w:val="en-GB" w:bidi="en-GB"/>
        </w:rPr>
        <w:t>Supervisors for new/transferred employees</w:t>
      </w:r>
    </w:p>
    <w:p w14:paraId="51283AC5" w14:textId="77777777" w:rsidR="00FF5B69" w:rsidRPr="001C467E" w:rsidRDefault="00FF5B69" w:rsidP="00FF5B69">
      <w:pPr>
        <w:spacing w:line="240" w:lineRule="auto"/>
        <w:ind w:left="360"/>
        <w:rPr>
          <w:rFonts w:cs="Arial"/>
          <w:color w:val="000000" w:themeColor="text1"/>
          <w:lang w:val="en-GB"/>
        </w:rPr>
      </w:pPr>
    </w:p>
    <w:p w14:paraId="0F6373E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Please note that other critical operations may exist in addition to the above. These can include, for example, personnel employed in the manufacture of electronic parts. It is the supplier’s responsibility to identify these critical operations. </w:t>
      </w:r>
    </w:p>
    <w:p w14:paraId="7561502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A competency matrix shall clearly indicate which employee is qualified to perform which critical operations. Personnel must not be replaced unless the person replacing them is qualified to perform the critical operation. </w:t>
      </w:r>
    </w:p>
    <w:p w14:paraId="314E05EC" w14:textId="77777777" w:rsidR="00FF5B69" w:rsidRDefault="00FF5B69" w:rsidP="00FF5B69">
      <w:pPr>
        <w:spacing w:line="240" w:lineRule="auto"/>
        <w:rPr>
          <w:rFonts w:cs="Arial"/>
          <w:b/>
          <w:color w:val="000000" w:themeColor="text1"/>
          <w:lang w:val="en-GB" w:bidi="en-GB"/>
        </w:rPr>
      </w:pPr>
      <w:r w:rsidRPr="001C467E">
        <w:rPr>
          <w:rFonts w:cs="Arial"/>
          <w:b/>
          <w:color w:val="000000" w:themeColor="text1"/>
          <w:lang w:val="en-GB" w:bidi="en-GB"/>
        </w:rPr>
        <w:t>Upon request, the supplier shall provide an updated competency matrix for critical operations and associated processes.</w:t>
      </w:r>
    </w:p>
    <w:p w14:paraId="1946097A" w14:textId="77777777" w:rsidR="00FF5B69" w:rsidRPr="004702C9" w:rsidRDefault="00FF5B69" w:rsidP="00FF5B69">
      <w:pPr>
        <w:spacing w:line="240" w:lineRule="auto"/>
        <w:rPr>
          <w:rFonts w:cs="Arial"/>
          <w:b/>
          <w:color w:val="000000" w:themeColor="text1"/>
          <w:lang w:val="en-GB" w:bidi="en-GB"/>
        </w:rPr>
      </w:pPr>
    </w:p>
    <w:p w14:paraId="2EE63F86" w14:textId="77777777" w:rsidR="00FF5B69" w:rsidRPr="001C467E" w:rsidRDefault="00FF5B69" w:rsidP="00163FD3">
      <w:pPr>
        <w:pStyle w:val="Rubrik3Sv"/>
        <w:rPr>
          <w:lang w:val="en-GB" w:bidi="en-GB"/>
        </w:rPr>
      </w:pPr>
      <w:r w:rsidRPr="001C467E">
        <w:rPr>
          <w:lang w:val="en-GB" w:bidi="en-GB"/>
        </w:rPr>
        <w:t>Introduction of new employees</w:t>
      </w:r>
    </w:p>
    <w:p w14:paraId="521FC5F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For employees who work with parts destined for Komatsu Forest AB, the supplier shall strive for low employee turnover. </w:t>
      </w:r>
    </w:p>
    <w:p w14:paraId="27FB00E8"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A new employee shall always be given sufficient time to learn duties and tasks and become familiar with associated instructions, controls and processes. A supervisor shall be appointed to monitor and be responsible for the quality</w:t>
      </w:r>
      <w:r>
        <w:rPr>
          <w:rFonts w:cs="Arial"/>
          <w:color w:val="000000" w:themeColor="text1"/>
          <w:lang w:val="en-GB" w:bidi="en-GB"/>
        </w:rPr>
        <w:t xml:space="preserve"> </w:t>
      </w:r>
      <w:r w:rsidRPr="001C467E">
        <w:rPr>
          <w:rFonts w:cs="Arial"/>
          <w:color w:val="000000" w:themeColor="text1"/>
          <w:lang w:val="en-GB" w:bidi="en-GB"/>
        </w:rPr>
        <w:t>of parts delivered by the new employee during the training period.</w:t>
      </w:r>
    </w:p>
    <w:p w14:paraId="635E8C23" w14:textId="77777777" w:rsidR="00FF5B69" w:rsidRPr="001C467E" w:rsidRDefault="00FF5B69" w:rsidP="00FF5B69">
      <w:pPr>
        <w:pStyle w:val="Ingetavstnd"/>
        <w:spacing w:before="120" w:after="120"/>
        <w:rPr>
          <w:rFonts w:ascii="Arial" w:eastAsia="Arial" w:hAnsi="Arial" w:cs="Arial"/>
          <w:b/>
          <w:color w:val="000000" w:themeColor="text1"/>
          <w:lang w:val="en-GB" w:bidi="en-GB"/>
        </w:rPr>
      </w:pPr>
      <w:r w:rsidRPr="001C467E">
        <w:rPr>
          <w:rFonts w:ascii="Arial" w:eastAsia="Arial" w:hAnsi="Arial" w:cs="Arial"/>
          <w:b/>
          <w:color w:val="000000" w:themeColor="text1"/>
          <w:lang w:val="en-GB" w:bidi="en-GB"/>
        </w:rPr>
        <w:t xml:space="preserve">Upon request, the supplier shall provide the standardised process used for the introduction of new employees. This shall also indicate how quality is assured during the new employee’s training period. </w:t>
      </w:r>
    </w:p>
    <w:p w14:paraId="3D32FBF9" w14:textId="77777777" w:rsidR="00FF5B69" w:rsidRPr="001C467E" w:rsidRDefault="00FF5B69" w:rsidP="00FF5B69">
      <w:pPr>
        <w:pStyle w:val="Ingetavstnd"/>
        <w:spacing w:before="120" w:after="120"/>
        <w:rPr>
          <w:rFonts w:ascii="Arial" w:hAnsi="Arial" w:cs="Arial"/>
          <w:b/>
          <w:color w:val="000000" w:themeColor="text1"/>
          <w:lang w:val="en-GB"/>
        </w:rPr>
      </w:pPr>
    </w:p>
    <w:p w14:paraId="67F95074" w14:textId="77777777" w:rsidR="00FF5B69" w:rsidRPr="001C467E" w:rsidRDefault="00FF5B69" w:rsidP="00163FD3">
      <w:pPr>
        <w:pStyle w:val="Rubrik3Sv"/>
        <w:rPr>
          <w:lang w:val="en-GB" w:bidi="en-GB"/>
        </w:rPr>
      </w:pPr>
      <w:r w:rsidRPr="001C467E">
        <w:rPr>
          <w:lang w:val="en-GB" w:bidi="en-GB"/>
        </w:rPr>
        <w:t>Transfer of existing personnel</w:t>
      </w:r>
    </w:p>
    <w:p w14:paraId="6290598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 the same way as for newly employed personnel, transferred personnel taking on a new task shall be given an introduction, and a supervisor shall be appointed, who will monitor and be responsible for the quality of parts delivered by transferred personnel during the training period.</w:t>
      </w:r>
    </w:p>
    <w:p w14:paraId="56C7F672" w14:textId="77777777" w:rsidR="00FF5B69" w:rsidRPr="001C467E" w:rsidRDefault="00FF5B69" w:rsidP="00FF5B69">
      <w:pPr>
        <w:pStyle w:val="Ingetavstnd"/>
        <w:spacing w:before="120" w:after="120"/>
        <w:rPr>
          <w:rFonts w:ascii="Arial" w:eastAsia="Arial" w:hAnsi="Arial" w:cs="Arial"/>
          <w:b/>
          <w:color w:val="000000" w:themeColor="text1"/>
          <w:lang w:val="en-GB" w:bidi="en-GB"/>
        </w:rPr>
      </w:pPr>
      <w:r w:rsidRPr="001C467E">
        <w:rPr>
          <w:rFonts w:ascii="Arial" w:eastAsia="Arial" w:hAnsi="Arial" w:cs="Arial"/>
          <w:b/>
          <w:color w:val="000000" w:themeColor="text1"/>
          <w:lang w:val="en-GB" w:bidi="en-GB"/>
        </w:rPr>
        <w:t xml:space="preserve">Upon request, the supplier shall provide the standardised process used for the introduction of transferred personnel. This shall also indicate how quality is assured during the transferred employee’s training period. </w:t>
      </w:r>
    </w:p>
    <w:p w14:paraId="50466228" w14:textId="77777777" w:rsidR="00FF5B69" w:rsidRPr="001C467E" w:rsidRDefault="00FF5B69" w:rsidP="00FF5B69">
      <w:pPr>
        <w:spacing w:before="0" w:after="200"/>
        <w:rPr>
          <w:rFonts w:eastAsiaTheme="majorEastAsia" w:cs="Arial"/>
          <w:color w:val="000000" w:themeColor="text1"/>
          <w:sz w:val="32"/>
          <w:szCs w:val="40"/>
          <w:lang w:val="en-GB"/>
        </w:rPr>
      </w:pPr>
      <w:r w:rsidRPr="001C467E">
        <w:rPr>
          <w:rFonts w:cs="Arial"/>
          <w:color w:val="000000" w:themeColor="text1"/>
          <w:lang w:val="en-GB"/>
        </w:rPr>
        <w:br w:type="page"/>
      </w:r>
    </w:p>
    <w:p w14:paraId="37308434" w14:textId="77777777" w:rsidR="00FF5B69" w:rsidRPr="001C467E" w:rsidRDefault="00FF5B69" w:rsidP="00FF5B69">
      <w:pPr>
        <w:pStyle w:val="Rubrik2Sv"/>
        <w:rPr>
          <w:color w:val="000000" w:themeColor="text1"/>
          <w:lang w:val="en-GB"/>
        </w:rPr>
      </w:pPr>
      <w:bookmarkStart w:id="29" w:name="_Toc25140921"/>
      <w:bookmarkStart w:id="30" w:name="_Toc73453842"/>
      <w:r w:rsidRPr="001C467E">
        <w:rPr>
          <w:color w:val="000000" w:themeColor="text1"/>
          <w:lang w:val="en-GB" w:bidi="en-GB"/>
        </w:rPr>
        <w:lastRenderedPageBreak/>
        <w:t>FKES</w:t>
      </w:r>
      <w:bookmarkEnd w:id="29"/>
      <w:bookmarkEnd w:id="30"/>
    </w:p>
    <w:p w14:paraId="5B4C9967"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Suppliers to Komatsu Forest AB shall comply with the FKES</w:t>
      </w:r>
      <w:r>
        <w:rPr>
          <w:rFonts w:cs="Arial"/>
          <w:color w:val="000000" w:themeColor="text1"/>
          <w:lang w:val="en-GB" w:bidi="en-GB"/>
        </w:rPr>
        <w:t xml:space="preserve"> standards </w:t>
      </w:r>
      <w:r w:rsidRPr="001C467E">
        <w:rPr>
          <w:rFonts w:cs="Arial"/>
          <w:color w:val="000000" w:themeColor="text1"/>
          <w:lang w:val="en-GB" w:bidi="en-GB"/>
        </w:rPr>
        <w:t xml:space="preserve">applicable to each part. </w:t>
      </w:r>
    </w:p>
    <w:p w14:paraId="24A5EE72" w14:textId="77777777" w:rsidR="00FF5B69" w:rsidRDefault="00FF5B69" w:rsidP="00FF5B69">
      <w:pPr>
        <w:spacing w:line="240" w:lineRule="auto"/>
        <w:rPr>
          <w:rFonts w:cs="Arial"/>
          <w:color w:val="000000" w:themeColor="text1"/>
          <w:lang w:val="en-GB" w:bidi="en-GB"/>
        </w:rPr>
      </w:pPr>
      <w:r w:rsidRPr="001C467E">
        <w:rPr>
          <w:rFonts w:cs="Arial"/>
          <w:color w:val="000000" w:themeColor="text1"/>
          <w:lang w:val="en-GB" w:bidi="en-GB"/>
        </w:rPr>
        <w:t>In addition to FKES standard, drawings may state additional requirements.</w:t>
      </w:r>
    </w:p>
    <w:p w14:paraId="0CB93FB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It is the responsibility of the supplier to ensure that</w:t>
      </w:r>
      <w:r>
        <w:rPr>
          <w:rFonts w:cs="Arial"/>
          <w:color w:val="000000" w:themeColor="text1"/>
          <w:lang w:val="en-GB" w:bidi="en-GB"/>
        </w:rPr>
        <w:t xml:space="preserve"> </w:t>
      </w:r>
      <w:r w:rsidRPr="001C467E">
        <w:rPr>
          <w:rFonts w:cs="Arial"/>
          <w:color w:val="000000" w:themeColor="text1"/>
          <w:lang w:val="en-GB" w:bidi="en-GB"/>
        </w:rPr>
        <w:t>relevant persons within its organisation have access to the FKES web portal</w:t>
      </w:r>
      <w:r>
        <w:rPr>
          <w:rFonts w:cs="Arial"/>
          <w:color w:val="000000" w:themeColor="text1"/>
          <w:lang w:val="en-GB" w:bidi="en-GB"/>
        </w:rPr>
        <w:t>.</w:t>
      </w:r>
      <w:r w:rsidRPr="001C467E">
        <w:rPr>
          <w:rFonts w:cs="Arial"/>
          <w:color w:val="000000" w:themeColor="text1"/>
          <w:lang w:val="en-GB" w:bidi="en-GB"/>
        </w:rPr>
        <w:t xml:space="preserve"> </w:t>
      </w:r>
    </w:p>
    <w:p w14:paraId="39CE211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Personnel shall be provided with FKES training to the extent deemed necessary by the supplier’s organisation. It is important that the supplier establishes a procedure for providing new personnel with </w:t>
      </w:r>
      <w:r>
        <w:rPr>
          <w:rFonts w:cs="Arial"/>
          <w:color w:val="000000" w:themeColor="text1"/>
          <w:lang w:val="en-GB" w:bidi="en-GB"/>
        </w:rPr>
        <w:t xml:space="preserve">FKES </w:t>
      </w:r>
      <w:r w:rsidRPr="001C467E">
        <w:rPr>
          <w:rFonts w:cs="Arial"/>
          <w:color w:val="000000" w:themeColor="text1"/>
          <w:lang w:val="en-GB" w:bidi="en-GB"/>
        </w:rPr>
        <w:t>portal access and training, where necessary.</w:t>
      </w:r>
    </w:p>
    <w:p w14:paraId="33D7CEB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For questions about access or detailed questions about a specific FKES, please contact the SQA group at Komatsu Forest AB. </w:t>
      </w:r>
    </w:p>
    <w:p w14:paraId="79210848"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Please note that printed FKES documents are only valid for 5 days after printing. Only FKES in the web portal are guaranteed to be the latest version of the standard.</w:t>
      </w:r>
    </w:p>
    <w:p w14:paraId="0347A3E7" w14:textId="77777777" w:rsidR="00FF5B69" w:rsidRPr="001C467E" w:rsidRDefault="00FF5B69" w:rsidP="00FF5B69">
      <w:pPr>
        <w:spacing w:line="240" w:lineRule="auto"/>
        <w:rPr>
          <w:rFonts w:cs="Arial"/>
          <w:b/>
          <w:color w:val="000000" w:themeColor="text1"/>
          <w:lang w:val="en-GB"/>
        </w:rPr>
      </w:pPr>
    </w:p>
    <w:p w14:paraId="6E677E33" w14:textId="77777777" w:rsidR="00FF5B69" w:rsidRPr="001C467E" w:rsidRDefault="00FF5B69" w:rsidP="00FF5B69">
      <w:pPr>
        <w:pStyle w:val="Rubrik2Sv"/>
        <w:rPr>
          <w:color w:val="000000" w:themeColor="text1"/>
          <w:lang w:val="en-GB"/>
        </w:rPr>
      </w:pPr>
      <w:bookmarkStart w:id="31" w:name="_Toc25140922"/>
      <w:bookmarkStart w:id="32" w:name="_Toc73453843"/>
      <w:r w:rsidRPr="001C467E">
        <w:rPr>
          <w:color w:val="000000" w:themeColor="text1"/>
          <w:lang w:val="en-GB" w:bidi="en-GB"/>
        </w:rPr>
        <w:t>Quality documents</w:t>
      </w:r>
      <w:bookmarkEnd w:id="31"/>
      <w:bookmarkEnd w:id="32"/>
    </w:p>
    <w:p w14:paraId="13616DF5"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Suppliers to Komatsu Forest AB must be able to create, understand and use the following types of quality documents.</w:t>
      </w:r>
    </w:p>
    <w:p w14:paraId="1BC40B20" w14:textId="77777777" w:rsidR="00FF5B69" w:rsidRPr="001C467E" w:rsidRDefault="00FF5B69" w:rsidP="00FF5B69">
      <w:pPr>
        <w:spacing w:line="240" w:lineRule="auto"/>
        <w:rPr>
          <w:rFonts w:cs="Arial"/>
          <w:color w:val="000000" w:themeColor="text1"/>
          <w:lang w:val="en-GB" w:bidi="en-GB"/>
        </w:rPr>
      </w:pPr>
    </w:p>
    <w:p w14:paraId="4AEB8A2A" w14:textId="77777777" w:rsidR="00FF5B69" w:rsidRPr="001C467E" w:rsidRDefault="00FF5B69" w:rsidP="00163FD3">
      <w:pPr>
        <w:pStyle w:val="Rubrik3Sv"/>
        <w:rPr>
          <w:lang w:val="en-GB" w:bidi="en-GB"/>
        </w:rPr>
      </w:pPr>
      <w:r w:rsidRPr="001C467E">
        <w:rPr>
          <w:lang w:val="en-GB" w:bidi="en-GB"/>
        </w:rPr>
        <w:t>Process flow diagrams</w:t>
      </w:r>
    </w:p>
    <w:p w14:paraId="4920484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 connection with the test sampling of A-parts, a process flow diagram must always be presented. See FKES 04-100-134, section 5.3.2. The process flow diagram shall show the part’s route through the manufacturing processes, from raw material to finished part for delivery.</w:t>
      </w:r>
    </w:p>
    <w:p w14:paraId="768259A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A supplier of A-parts is expected to be well acquainted with work involving process flow diagrams. </w:t>
      </w:r>
    </w:p>
    <w:p w14:paraId="01B772C2"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75BA2A68"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The supplier is free to use its own template for process flow diagrams or to use document templates from Komatsu Forest AB. </w:t>
      </w:r>
    </w:p>
    <w:p w14:paraId="01F9BEE4" w14:textId="77777777" w:rsidR="00FF5B69" w:rsidRPr="001C467E" w:rsidRDefault="00FF5B69" w:rsidP="00FF5B69">
      <w:pPr>
        <w:spacing w:line="240" w:lineRule="auto"/>
        <w:rPr>
          <w:rFonts w:cs="Arial"/>
          <w:color w:val="000000" w:themeColor="text1"/>
          <w:lang w:val="en-GB" w:bidi="en-GB"/>
        </w:rPr>
      </w:pPr>
    </w:p>
    <w:p w14:paraId="651CD29E" w14:textId="77777777" w:rsidR="00FF5B69" w:rsidRPr="001C467E" w:rsidRDefault="00FF5B69" w:rsidP="00163FD3">
      <w:pPr>
        <w:pStyle w:val="Rubrik3Sv"/>
        <w:rPr>
          <w:lang w:val="en-GB" w:bidi="en-GB"/>
        </w:rPr>
      </w:pPr>
      <w:r w:rsidRPr="001C467E">
        <w:rPr>
          <w:lang w:val="en-GB" w:bidi="en-GB"/>
        </w:rPr>
        <w:t>PFMEA</w:t>
      </w:r>
    </w:p>
    <w:p w14:paraId="1DC8F48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connection with the test sampling of A-parts, a risk analysis (PFMEA) must always be performed for the manufacture of a new part. See FKES 04-100-134, section 5.3.3. However, this is also recommended as being of use for more complex B-parts.  </w:t>
      </w:r>
    </w:p>
    <w:p w14:paraId="4159DCE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A supplier of A-parts is expected to be well acquainted with work involving risk analyses. </w:t>
      </w:r>
    </w:p>
    <w:p w14:paraId="2F7D2992"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6FB085BA"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is free to use its own template for risk analyses or to use document templates from Komatsu Forest AB.</w:t>
      </w:r>
    </w:p>
    <w:p w14:paraId="6207198B"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456BD5C4" w14:textId="77777777" w:rsidR="00FF5B69" w:rsidRPr="001C467E" w:rsidRDefault="00FF5B69" w:rsidP="00163FD3">
      <w:pPr>
        <w:pStyle w:val="Rubrik3Sv"/>
        <w:rPr>
          <w:lang w:val="en-GB"/>
        </w:rPr>
      </w:pPr>
      <w:r w:rsidRPr="001C467E">
        <w:rPr>
          <w:lang w:val="en-GB" w:bidi="en-GB"/>
        </w:rPr>
        <w:lastRenderedPageBreak/>
        <w:t>Control plan</w:t>
      </w:r>
    </w:p>
    <w:p w14:paraId="54F4AC1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 connection with the test sampling of A-parts, a control plan must always be presented by the supplier. See FKES 04-100-134, section 5.3.4.</w:t>
      </w:r>
    </w:p>
    <w:p w14:paraId="497B2A8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This should include the inspections and control activities to be carried out prior to delivery of the finished part. The control plan must be generated based on risks identified during production of the risk analysis, see section 12.2.</w:t>
      </w:r>
    </w:p>
    <w:p w14:paraId="151A4E2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A supplier of A-parts is expected to be well acquainted with work involving control plans.</w:t>
      </w:r>
    </w:p>
    <w:p w14:paraId="2D3556AF"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724B3E9A"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The supplier is free to use its own template for control plans or to use document templates from Komatsu Forest AB. </w:t>
      </w:r>
    </w:p>
    <w:p w14:paraId="4BADA1A4" w14:textId="77777777" w:rsidR="00FF5B69" w:rsidRPr="001C467E" w:rsidRDefault="00FF5B69" w:rsidP="00FF5B69">
      <w:pPr>
        <w:spacing w:line="240" w:lineRule="auto"/>
        <w:rPr>
          <w:rFonts w:cs="Arial"/>
          <w:color w:val="000000" w:themeColor="text1"/>
          <w:lang w:val="en-GB" w:bidi="en-GB"/>
        </w:rPr>
      </w:pPr>
    </w:p>
    <w:p w14:paraId="5F1EE89E" w14:textId="77777777" w:rsidR="00FF5B69" w:rsidRPr="001C467E" w:rsidRDefault="00FF5B69" w:rsidP="00163FD3">
      <w:pPr>
        <w:pStyle w:val="Rubrik3Sv"/>
        <w:rPr>
          <w:lang w:val="en-GB" w:bidi="en-GB"/>
        </w:rPr>
      </w:pPr>
      <w:r w:rsidRPr="001C467E">
        <w:rPr>
          <w:lang w:val="en-GB" w:bidi="en-GB"/>
        </w:rPr>
        <w:t>Measuring protocol</w:t>
      </w:r>
    </w:p>
    <w:p w14:paraId="3FCEDFA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 cases where measurement with documentation is required, measuring protocols must always be presented. This may be the case for test sampling, for example. In these cases, the supplier’s measurement results must be documented, and other specification requirements must be approved. See FKES 04-100-134, section 5.3.5.</w:t>
      </w:r>
    </w:p>
    <w:p w14:paraId="7E66AC82"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The supplier is free to use its own template for measuring protocols or to use document templates from Komatsu Forest AB.</w:t>
      </w:r>
    </w:p>
    <w:p w14:paraId="43F4E2D3" w14:textId="77777777" w:rsidR="00FF5B69" w:rsidRPr="001C467E" w:rsidRDefault="00FF5B69" w:rsidP="00FF5B69">
      <w:pPr>
        <w:spacing w:line="240" w:lineRule="auto"/>
        <w:rPr>
          <w:rFonts w:cs="Arial"/>
          <w:color w:val="000000" w:themeColor="text1"/>
          <w:lang w:val="en-GB"/>
        </w:rPr>
      </w:pPr>
    </w:p>
    <w:p w14:paraId="24AE8C33" w14:textId="77777777" w:rsidR="00FF5B69" w:rsidRPr="001C467E" w:rsidRDefault="00FF5B69" w:rsidP="00163FD3">
      <w:pPr>
        <w:pStyle w:val="Rubrik3Sv"/>
        <w:rPr>
          <w:lang w:val="en-GB" w:bidi="en-GB"/>
        </w:rPr>
      </w:pPr>
      <w:r w:rsidRPr="001C467E">
        <w:rPr>
          <w:lang w:val="en-GB" w:bidi="en-GB"/>
        </w:rPr>
        <w:t>Work instructions</w:t>
      </w:r>
    </w:p>
    <w:p w14:paraId="5745484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Work instructions shall be provided for operations where there are obvious risks of quality defects or personal hazards in the event of deviation from the planned procedure. </w:t>
      </w:r>
    </w:p>
    <w:p w14:paraId="17F3D8FE"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Work instructions should, as a minimum:</w:t>
      </w:r>
    </w:p>
    <w:p w14:paraId="00D83708" w14:textId="77777777" w:rsidR="00FF5B69" w:rsidRPr="001C467E" w:rsidRDefault="00FF5B69" w:rsidP="00FF5B69">
      <w:pPr>
        <w:numPr>
          <w:ilvl w:val="0"/>
          <w:numId w:val="22"/>
        </w:numPr>
        <w:spacing w:line="240" w:lineRule="auto"/>
        <w:rPr>
          <w:rFonts w:cs="Arial"/>
          <w:color w:val="000000" w:themeColor="text1"/>
          <w:lang w:val="en-GB"/>
        </w:rPr>
      </w:pPr>
      <w:r w:rsidRPr="001C467E">
        <w:rPr>
          <w:rFonts w:cs="Arial"/>
          <w:color w:val="000000" w:themeColor="text1"/>
          <w:lang w:val="en-GB" w:bidi="en-GB"/>
        </w:rPr>
        <w:t>Be simple, clear and unambiguous</w:t>
      </w:r>
    </w:p>
    <w:p w14:paraId="01C3EE93" w14:textId="77777777" w:rsidR="00FF5B69" w:rsidRPr="001C467E" w:rsidRDefault="00FF5B69" w:rsidP="00FF5B69">
      <w:pPr>
        <w:numPr>
          <w:ilvl w:val="0"/>
          <w:numId w:val="22"/>
        </w:numPr>
        <w:spacing w:line="240" w:lineRule="auto"/>
        <w:rPr>
          <w:rFonts w:cs="Arial"/>
          <w:color w:val="000000" w:themeColor="text1"/>
          <w:lang w:val="en-GB"/>
        </w:rPr>
      </w:pPr>
      <w:r w:rsidRPr="001C467E">
        <w:rPr>
          <w:rFonts w:cs="Arial"/>
          <w:color w:val="000000" w:themeColor="text1"/>
          <w:lang w:val="en-GB" w:bidi="en-GB"/>
        </w:rPr>
        <w:t>Be readily accessible to personnel at intended points of use</w:t>
      </w:r>
    </w:p>
    <w:p w14:paraId="54A42783" w14:textId="77777777" w:rsidR="00FF5B69" w:rsidRPr="001C467E" w:rsidRDefault="00FF5B69" w:rsidP="00FF5B69">
      <w:pPr>
        <w:numPr>
          <w:ilvl w:val="0"/>
          <w:numId w:val="22"/>
        </w:numPr>
        <w:spacing w:line="240" w:lineRule="auto"/>
        <w:rPr>
          <w:rFonts w:cs="Arial"/>
          <w:color w:val="000000" w:themeColor="text1"/>
          <w:lang w:val="en-GB"/>
        </w:rPr>
      </w:pPr>
      <w:r w:rsidRPr="001C467E">
        <w:rPr>
          <w:rFonts w:cs="Arial"/>
          <w:color w:val="000000" w:themeColor="text1"/>
          <w:lang w:val="en-GB" w:bidi="en-GB"/>
        </w:rPr>
        <w:t>Be linked to a part via business systems</w:t>
      </w:r>
    </w:p>
    <w:p w14:paraId="388CB513" w14:textId="77777777" w:rsidR="00FF5B69" w:rsidRPr="001C467E" w:rsidRDefault="00FF5B69" w:rsidP="00FF5B69">
      <w:pPr>
        <w:numPr>
          <w:ilvl w:val="0"/>
          <w:numId w:val="22"/>
        </w:numPr>
        <w:spacing w:line="240" w:lineRule="auto"/>
        <w:ind w:left="357" w:hanging="357"/>
        <w:rPr>
          <w:rFonts w:cs="Arial"/>
          <w:color w:val="000000" w:themeColor="text1"/>
          <w:lang w:val="en-GB"/>
        </w:rPr>
      </w:pPr>
      <w:r w:rsidRPr="001C467E">
        <w:rPr>
          <w:rFonts w:cs="Arial"/>
          <w:color w:val="000000" w:themeColor="text1"/>
          <w:lang w:val="en-GB" w:bidi="en-GB"/>
        </w:rPr>
        <w:t>Be subject to efficient revision management so that only the current version is accessible</w:t>
      </w:r>
    </w:p>
    <w:p w14:paraId="090B7B63" w14:textId="77777777" w:rsidR="00FF5B69" w:rsidRPr="001C467E" w:rsidRDefault="00FF5B69" w:rsidP="00FF5B69">
      <w:pPr>
        <w:spacing w:line="240" w:lineRule="auto"/>
        <w:ind w:left="357"/>
        <w:rPr>
          <w:rFonts w:cs="Arial"/>
          <w:color w:val="000000" w:themeColor="text1"/>
          <w:lang w:val="en-GB"/>
        </w:rPr>
      </w:pPr>
    </w:p>
    <w:p w14:paraId="18894482" w14:textId="77777777" w:rsidR="00FF5B69" w:rsidRPr="001C467E" w:rsidRDefault="00FF5B69" w:rsidP="00163FD3">
      <w:pPr>
        <w:pStyle w:val="Rubrik3Sv"/>
        <w:rPr>
          <w:lang w:val="en-GB" w:bidi="en-GB"/>
        </w:rPr>
      </w:pPr>
      <w:r w:rsidRPr="001C467E">
        <w:rPr>
          <w:lang w:val="en-GB" w:bidi="en-GB"/>
        </w:rPr>
        <w:t xml:space="preserve">instructions Inspection </w:t>
      </w:r>
    </w:p>
    <w:p w14:paraId="6515E3E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Inspection instructions shall be provided for operations where there are risks of quality defects. </w:t>
      </w:r>
    </w:p>
    <w:p w14:paraId="13D4E2F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Inspection instructions should, as a minimum:</w:t>
      </w:r>
    </w:p>
    <w:p w14:paraId="69150E73" w14:textId="77777777" w:rsidR="00FF5B69" w:rsidRPr="001C467E" w:rsidRDefault="00FF5B69" w:rsidP="00FF5B69">
      <w:pPr>
        <w:numPr>
          <w:ilvl w:val="0"/>
          <w:numId w:val="23"/>
        </w:numPr>
        <w:spacing w:line="240" w:lineRule="auto"/>
        <w:rPr>
          <w:rFonts w:cs="Arial"/>
          <w:color w:val="000000" w:themeColor="text1"/>
          <w:lang w:val="en-GB"/>
        </w:rPr>
      </w:pPr>
      <w:r w:rsidRPr="001C467E">
        <w:rPr>
          <w:rFonts w:cs="Arial"/>
          <w:color w:val="000000" w:themeColor="text1"/>
          <w:lang w:val="en-GB" w:bidi="en-GB"/>
        </w:rPr>
        <w:t>Be simple, clear and unambiguous</w:t>
      </w:r>
    </w:p>
    <w:p w14:paraId="67D84C5C" w14:textId="77777777" w:rsidR="00FF5B69" w:rsidRPr="001C467E" w:rsidRDefault="00FF5B69" w:rsidP="00FF5B69">
      <w:pPr>
        <w:numPr>
          <w:ilvl w:val="0"/>
          <w:numId w:val="23"/>
        </w:numPr>
        <w:spacing w:line="240" w:lineRule="auto"/>
        <w:rPr>
          <w:rFonts w:cs="Arial"/>
          <w:color w:val="000000" w:themeColor="text1"/>
          <w:lang w:val="en-GB"/>
        </w:rPr>
      </w:pPr>
      <w:r w:rsidRPr="001C467E">
        <w:rPr>
          <w:rFonts w:cs="Arial"/>
          <w:color w:val="000000" w:themeColor="text1"/>
          <w:lang w:val="en-GB" w:bidi="en-GB"/>
        </w:rPr>
        <w:t>Be readily accessible to personnel at intended points of use</w:t>
      </w:r>
    </w:p>
    <w:p w14:paraId="6FF6458D" w14:textId="77777777" w:rsidR="00FF5B69" w:rsidRPr="001C467E" w:rsidRDefault="00FF5B69" w:rsidP="00FF5B69">
      <w:pPr>
        <w:numPr>
          <w:ilvl w:val="0"/>
          <w:numId w:val="23"/>
        </w:numPr>
        <w:spacing w:line="240" w:lineRule="auto"/>
        <w:rPr>
          <w:rFonts w:cs="Arial"/>
          <w:color w:val="000000" w:themeColor="text1"/>
          <w:lang w:val="en-GB"/>
        </w:rPr>
      </w:pPr>
      <w:r w:rsidRPr="001C467E">
        <w:rPr>
          <w:rFonts w:cs="Arial"/>
          <w:color w:val="000000" w:themeColor="text1"/>
          <w:lang w:val="en-GB" w:bidi="en-GB"/>
        </w:rPr>
        <w:t>Be linked to a part via business systems</w:t>
      </w:r>
    </w:p>
    <w:p w14:paraId="55D73426" w14:textId="77777777" w:rsidR="00FF5B69" w:rsidRPr="001C467E" w:rsidRDefault="00FF5B69" w:rsidP="00FF5B69">
      <w:pPr>
        <w:numPr>
          <w:ilvl w:val="0"/>
          <w:numId w:val="23"/>
        </w:numPr>
        <w:spacing w:line="240" w:lineRule="auto"/>
        <w:rPr>
          <w:rFonts w:cs="Arial"/>
          <w:color w:val="000000" w:themeColor="text1"/>
          <w:lang w:val="en-GB"/>
        </w:rPr>
      </w:pPr>
      <w:r w:rsidRPr="001C467E">
        <w:rPr>
          <w:rFonts w:cs="Arial"/>
          <w:color w:val="000000" w:themeColor="text1"/>
          <w:lang w:val="en-GB" w:bidi="en-GB"/>
        </w:rPr>
        <w:t>Be subject to efficient revision management so that only the current version is accessible</w:t>
      </w:r>
    </w:p>
    <w:p w14:paraId="3BF86E72" w14:textId="77777777" w:rsidR="00FF5B69" w:rsidRPr="001C467E" w:rsidRDefault="00FF5B69" w:rsidP="00FF5B69">
      <w:pPr>
        <w:spacing w:before="0" w:after="200"/>
        <w:rPr>
          <w:rFonts w:eastAsiaTheme="majorEastAsia" w:cs="Arial"/>
          <w:color w:val="000000" w:themeColor="text1"/>
          <w:sz w:val="32"/>
          <w:szCs w:val="40"/>
          <w:lang w:val="en-GB"/>
        </w:rPr>
      </w:pPr>
      <w:r w:rsidRPr="001C467E">
        <w:rPr>
          <w:rFonts w:cs="Arial"/>
          <w:color w:val="000000" w:themeColor="text1"/>
          <w:lang w:val="en-GB"/>
        </w:rPr>
        <w:br w:type="page"/>
      </w:r>
    </w:p>
    <w:p w14:paraId="44B1E0AF" w14:textId="77777777" w:rsidR="00FF5B69" w:rsidRPr="001C467E" w:rsidRDefault="00FF5B69" w:rsidP="00FF5B69">
      <w:pPr>
        <w:pStyle w:val="Rubrik2Sv"/>
        <w:rPr>
          <w:color w:val="000000" w:themeColor="text1"/>
          <w:lang w:val="en-GB" w:bidi="en-GB"/>
        </w:rPr>
      </w:pPr>
      <w:bookmarkStart w:id="33" w:name="_Toc25140923"/>
      <w:bookmarkStart w:id="34" w:name="_Toc73453844"/>
      <w:r w:rsidRPr="001C467E">
        <w:rPr>
          <w:color w:val="000000" w:themeColor="text1"/>
          <w:lang w:val="en-GB" w:bidi="en-GB"/>
        </w:rPr>
        <w:lastRenderedPageBreak/>
        <w:t>The supplier’s equipment</w:t>
      </w:r>
      <w:bookmarkEnd w:id="33"/>
      <w:bookmarkEnd w:id="34"/>
      <w:r w:rsidRPr="001C467E">
        <w:rPr>
          <w:color w:val="000000" w:themeColor="text1"/>
          <w:lang w:val="en-GB" w:bidi="en-GB"/>
        </w:rPr>
        <w:t xml:space="preserve"> </w:t>
      </w:r>
    </w:p>
    <w:p w14:paraId="7705682C" w14:textId="77777777" w:rsidR="00FF5B69" w:rsidRPr="001C467E" w:rsidRDefault="00FF5B69" w:rsidP="00163FD3">
      <w:pPr>
        <w:pStyle w:val="Rubrik3Sv"/>
        <w:rPr>
          <w:lang w:val="en-GB" w:bidi="en-GB"/>
        </w:rPr>
      </w:pPr>
      <w:r w:rsidRPr="001C467E">
        <w:rPr>
          <w:lang w:val="en-GB" w:bidi="en-GB"/>
        </w:rPr>
        <w:t>Production equipment</w:t>
      </w:r>
    </w:p>
    <w:p w14:paraId="257A4E9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Equipment used in the manufacture of Komatsu Forest AB parts shall be subject to regular preventive servicing to minimise the risk of breakdowns caused by inadequate maintenance. </w:t>
      </w:r>
      <w:r w:rsidRPr="001C467E">
        <w:rPr>
          <w:rFonts w:cs="Arial"/>
          <w:b/>
          <w:color w:val="000000" w:themeColor="text1"/>
          <w:lang w:val="en-GB" w:bidi="en-GB"/>
        </w:rPr>
        <w:t>Planned and performed services shall be documented and presented upon request for the relevant equipment.</w:t>
      </w:r>
    </w:p>
    <w:p w14:paraId="6025618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Equipment used in the manufacture of Komatsu Forest AB parts shall be modern and reliable enough to avoid compromising the drawing’s specifications.</w:t>
      </w:r>
    </w:p>
    <w:p w14:paraId="151A4E4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supplier shall endeavour to deliver production that uses only competitive equipment.</w:t>
      </w:r>
    </w:p>
    <w:p w14:paraId="2D38FCE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Welding machines that are used for A-parts shall not be more than 10 years old or have exceeded 30,000 operating hours.</w:t>
      </w:r>
    </w:p>
    <w:p w14:paraId="7E4A722B"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090AD66F" w14:textId="77777777" w:rsidR="00FF5B69" w:rsidRPr="001C467E" w:rsidRDefault="00FF5B69" w:rsidP="00FF5B69">
      <w:pPr>
        <w:spacing w:line="240" w:lineRule="auto"/>
        <w:rPr>
          <w:rFonts w:cs="Arial"/>
          <w:color w:val="000000" w:themeColor="text1"/>
          <w:lang w:val="en-US"/>
        </w:rPr>
      </w:pPr>
    </w:p>
    <w:p w14:paraId="7FD108B5" w14:textId="77777777" w:rsidR="00FF5B69" w:rsidRPr="001C467E" w:rsidRDefault="00FF5B69" w:rsidP="00163FD3">
      <w:pPr>
        <w:pStyle w:val="Rubrik3Sv"/>
        <w:rPr>
          <w:lang w:val="en-GB" w:bidi="en-GB"/>
        </w:rPr>
      </w:pPr>
      <w:r w:rsidRPr="001C467E">
        <w:rPr>
          <w:lang w:val="en-GB" w:bidi="en-GB"/>
        </w:rPr>
        <w:t>Verification equipment</w:t>
      </w:r>
    </w:p>
    <w:p w14:paraId="1148044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The supplier shall possess verification equipment so that all the requirements for parts supplied to Komatsu Forest AB can be verified at any time during manufacturing, if the need should arise. </w:t>
      </w:r>
    </w:p>
    <w:p w14:paraId="12D93A2A" w14:textId="77777777" w:rsidR="00FF5B69" w:rsidRPr="001C467E" w:rsidRDefault="00FF5B69" w:rsidP="00FF5B69">
      <w:pPr>
        <w:spacing w:line="240" w:lineRule="auto"/>
        <w:rPr>
          <w:rFonts w:cs="Arial"/>
          <w:b/>
          <w:color w:val="000000" w:themeColor="text1"/>
          <w:lang w:val="en-GB"/>
        </w:rPr>
      </w:pPr>
      <w:r w:rsidRPr="001C467E">
        <w:rPr>
          <w:rFonts w:cs="Arial"/>
          <w:color w:val="000000" w:themeColor="text1"/>
          <w:lang w:val="en-GB" w:bidi="en-GB"/>
        </w:rPr>
        <w:t xml:space="preserve">Equipment shall be calibrated and maintained at set intervals. </w:t>
      </w:r>
      <w:r w:rsidRPr="001C467E">
        <w:rPr>
          <w:rFonts w:cs="Arial"/>
          <w:b/>
          <w:color w:val="000000" w:themeColor="text1"/>
          <w:lang w:val="en-GB" w:bidi="en-GB"/>
        </w:rPr>
        <w:t>Planned and performed calibration/services shall be documented and presented upon request.</w:t>
      </w:r>
    </w:p>
    <w:p w14:paraId="3299285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The supplier shall have personnel who are qualified to verify parts supplied to Komatsu Forest AB, and in such numbers that replacements are available in connection with staff absences. </w:t>
      </w:r>
    </w:p>
    <w:p w14:paraId="38AD453B"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Personnel shall be given sufficient opportunity to perform regular verification to maintain competence.</w:t>
      </w:r>
    </w:p>
    <w:p w14:paraId="6A45C80A" w14:textId="77777777" w:rsidR="00FF5B69" w:rsidRPr="001C467E" w:rsidRDefault="00FF5B69" w:rsidP="00FF5B69">
      <w:pPr>
        <w:spacing w:line="240" w:lineRule="auto"/>
        <w:rPr>
          <w:rFonts w:cs="Arial"/>
          <w:color w:val="000000" w:themeColor="text1"/>
          <w:lang w:val="en-GB"/>
        </w:rPr>
      </w:pPr>
    </w:p>
    <w:p w14:paraId="12181F26" w14:textId="77777777" w:rsidR="00FF5B69" w:rsidRPr="001C467E" w:rsidRDefault="00FF5B69" w:rsidP="00FF5B69">
      <w:pPr>
        <w:pStyle w:val="Rubrik2Sv"/>
        <w:rPr>
          <w:color w:val="000000" w:themeColor="text1"/>
          <w:lang w:val="en-GB"/>
        </w:rPr>
      </w:pPr>
      <w:bookmarkStart w:id="35" w:name="_Toc25140924"/>
      <w:bookmarkStart w:id="36" w:name="_Toc73453845"/>
      <w:r w:rsidRPr="001C467E">
        <w:rPr>
          <w:color w:val="000000" w:themeColor="text1"/>
          <w:lang w:val="en-GB" w:bidi="en-GB"/>
        </w:rPr>
        <w:t>The supplier’s own quality controls</w:t>
      </w:r>
      <w:bookmarkEnd w:id="35"/>
      <w:bookmarkEnd w:id="36"/>
    </w:p>
    <w:p w14:paraId="426F9D6A" w14:textId="77777777" w:rsidR="00FF5B69" w:rsidRPr="001C467E" w:rsidRDefault="00FF5B69" w:rsidP="00163FD3">
      <w:pPr>
        <w:pStyle w:val="Rubrik3Sv"/>
        <w:rPr>
          <w:lang w:val="en-GB"/>
        </w:rPr>
      </w:pPr>
      <w:bookmarkStart w:id="37" w:name="_Hlk502639862"/>
      <w:r w:rsidRPr="001C467E">
        <w:rPr>
          <w:lang w:val="en-GB" w:bidi="en-GB"/>
        </w:rPr>
        <w:t>Quality controls for parts for serial production</w:t>
      </w:r>
    </w:p>
    <w:p w14:paraId="4EF6D69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The supplier shall put the necessary controls in place during the part’s passage through production to ensure that parts are correct prior to delivery to Komatsu Forest AB. </w:t>
      </w:r>
    </w:p>
    <w:p w14:paraId="6E92DB4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Reliable and well-thought-out processes require fewer additional controls. </w:t>
      </w:r>
    </w:p>
    <w:p w14:paraId="12F2579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The supplier must in no way use warranty claims submitted to Komatsu Forest AB as an indication of whether a part is OK or not. </w:t>
      </w:r>
    </w:p>
    <w:p w14:paraId="7617AD0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Should there be even the slightest uncertainty as to whether parts are correct or not, this shall trigger additional checks at the supplier until the supplier feels confident in its own processes. </w:t>
      </w:r>
      <w:bookmarkEnd w:id="37"/>
    </w:p>
    <w:p w14:paraId="05569A1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the event of deficiencies in the supplier’s processes and controls, Komatsu Forest AB may impose controls on the supplier in accordance with control documents produced by Komatsu Forest AB. </w:t>
      </w:r>
    </w:p>
    <w:p w14:paraId="66628AEB" w14:textId="77777777" w:rsidR="00FF5B69" w:rsidRPr="001C467E" w:rsidRDefault="00FF5B69" w:rsidP="00FF5B69">
      <w:pPr>
        <w:spacing w:line="240" w:lineRule="auto"/>
        <w:rPr>
          <w:rFonts w:cs="Arial"/>
          <w:b/>
          <w:color w:val="000000" w:themeColor="text1"/>
          <w:lang w:val="en-GB" w:bidi="en-GB"/>
        </w:rPr>
      </w:pPr>
      <w:r w:rsidRPr="001C467E">
        <w:rPr>
          <w:rFonts w:cs="Arial"/>
          <w:b/>
          <w:color w:val="000000" w:themeColor="text1"/>
          <w:lang w:val="en-GB" w:bidi="en-GB"/>
        </w:rPr>
        <w:t>The supplier shall, upon request, indicate which controls are used for each part or how this quality control has been integrated into processes.</w:t>
      </w:r>
    </w:p>
    <w:p w14:paraId="6D785167" w14:textId="77777777" w:rsidR="00FF5B69" w:rsidRPr="001C467E" w:rsidRDefault="00FF5B69" w:rsidP="00FF5B69">
      <w:pPr>
        <w:spacing w:before="0" w:after="200"/>
        <w:rPr>
          <w:rFonts w:cs="Arial"/>
          <w:b/>
          <w:color w:val="000000" w:themeColor="text1"/>
          <w:lang w:val="en-GB" w:bidi="en-GB"/>
        </w:rPr>
      </w:pPr>
      <w:r w:rsidRPr="001C467E">
        <w:rPr>
          <w:rFonts w:cs="Arial"/>
          <w:b/>
          <w:color w:val="000000" w:themeColor="text1"/>
          <w:lang w:val="en-GB" w:bidi="en-GB"/>
        </w:rPr>
        <w:br w:type="page"/>
      </w:r>
    </w:p>
    <w:p w14:paraId="3BD7DC2C" w14:textId="77777777" w:rsidR="00FF5B69" w:rsidRPr="001C467E" w:rsidRDefault="00FF5B69" w:rsidP="00163FD3">
      <w:pPr>
        <w:pStyle w:val="Rubrik3Sv"/>
        <w:rPr>
          <w:lang w:val="en-GB" w:bidi="en-GB"/>
        </w:rPr>
      </w:pPr>
      <w:r w:rsidRPr="001C467E">
        <w:rPr>
          <w:lang w:val="en-GB" w:bidi="en-GB"/>
        </w:rPr>
        <w:lastRenderedPageBreak/>
        <w:t>Initial sampling</w:t>
      </w:r>
    </w:p>
    <w:p w14:paraId="6326524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Initial sampling shall always be performed in connection with new or changed Komatsu Forest AB parts.</w:t>
      </w:r>
    </w:p>
    <w:p w14:paraId="502F8D3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supplier is not approved for serial production of a part designed by Komatsu Forest AB until initial sampling has been approved.</w:t>
      </w:r>
    </w:p>
    <w:p w14:paraId="4B4A4B6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See FKES 04-100-134 for a detailed description of the initial sampling process</w:t>
      </w:r>
    </w:p>
    <w:p w14:paraId="7C3AA97E" w14:textId="77777777" w:rsidR="00FF5B69" w:rsidRPr="001C467E" w:rsidRDefault="00FF5B69" w:rsidP="00FF5B69">
      <w:pPr>
        <w:spacing w:line="240" w:lineRule="auto"/>
        <w:rPr>
          <w:rFonts w:cs="Arial"/>
          <w:b/>
          <w:color w:val="000000" w:themeColor="text1"/>
          <w:lang w:val="en-GB"/>
        </w:rPr>
      </w:pPr>
    </w:p>
    <w:p w14:paraId="71853E22" w14:textId="77777777" w:rsidR="00FF5B69" w:rsidRPr="001C467E" w:rsidRDefault="00FF5B69" w:rsidP="00163FD3">
      <w:pPr>
        <w:pStyle w:val="Rubrik3Sv"/>
        <w:rPr>
          <w:lang w:val="en-GB"/>
        </w:rPr>
      </w:pPr>
      <w:r w:rsidRPr="001C467E">
        <w:rPr>
          <w:lang w:val="en-GB" w:bidi="en-GB"/>
        </w:rPr>
        <w:t>A-parts not yet subjected to initial sampling</w:t>
      </w:r>
    </w:p>
    <w:p w14:paraId="1FAD85D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A-parts not yet subjected to initial sampling, e.g. prototypes or pre-serial parts, shall be checked as described below unless otherwise stated. </w:t>
      </w:r>
    </w:p>
    <w:p w14:paraId="5EF3EA02"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At the highest drawing level, toleranced dimensions, as well as geometrical requirements, shall be checked and documented in a measuring protocol by the supplier. However, does not apply to dimensions specified in accordance with General Tolerances ISO 2768-1, 2768-2</w:t>
      </w:r>
    </w:p>
    <w:p w14:paraId="4E654051"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For underlying drawings, all dimensions and specifications shall be checked by the supplier but do not need to be documented</w:t>
      </w:r>
    </w:p>
    <w:p w14:paraId="1D614B5B"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For documentation, the supplier shall label measuring protocols with part numbers and the current drawing number</w:t>
      </w:r>
    </w:p>
    <w:p w14:paraId="38949310"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Results recorded in measuring protocols and drawings are labelled with pos. no. 1, 2, 3..., etc., so that each dimension and specification on a drawing can be linked with the relevant results in the measuring protocol</w:t>
      </w:r>
    </w:p>
    <w:p w14:paraId="36DA9EB6"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Documentation takes the form of Komatsu’s measuring protocol or a corresponding own measuring protocol</w:t>
      </w:r>
    </w:p>
    <w:p w14:paraId="7C07740C" w14:textId="77777777" w:rsidR="00FF5B69" w:rsidRPr="001C467E" w:rsidRDefault="00FF5B69" w:rsidP="00FF5B69">
      <w:pPr>
        <w:numPr>
          <w:ilvl w:val="0"/>
          <w:numId w:val="24"/>
        </w:numPr>
        <w:spacing w:line="240" w:lineRule="auto"/>
        <w:rPr>
          <w:rFonts w:cs="Arial"/>
          <w:color w:val="000000" w:themeColor="text1"/>
          <w:lang w:val="en-GB"/>
        </w:rPr>
      </w:pPr>
      <w:r w:rsidRPr="001C467E">
        <w:rPr>
          <w:rFonts w:cs="Arial"/>
          <w:color w:val="000000" w:themeColor="text1"/>
          <w:lang w:val="en-GB" w:bidi="en-GB"/>
        </w:rPr>
        <w:t>Each part and measuring protocol shall be labelled 1, 2, 3..., etc. The purpose of this is to link measuring protocols with the relevant part in the prototype order</w:t>
      </w:r>
    </w:p>
    <w:p w14:paraId="44FBD89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Measuring protocols are e-mailed to the responsible SQA at Komatsu Forest AB.</w:t>
      </w:r>
    </w:p>
    <w:p w14:paraId="0CB0BF72"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73AD40CB" w14:textId="77777777" w:rsidR="00FF5B69" w:rsidRPr="001C467E" w:rsidRDefault="00FF5B69" w:rsidP="00FF5B69">
      <w:pPr>
        <w:spacing w:line="240" w:lineRule="auto"/>
        <w:rPr>
          <w:rFonts w:cs="Arial"/>
          <w:color w:val="000000" w:themeColor="text1"/>
          <w:lang w:val="en-US"/>
        </w:rPr>
      </w:pPr>
    </w:p>
    <w:p w14:paraId="589B976B" w14:textId="77777777" w:rsidR="00FF5B69" w:rsidRPr="001C467E" w:rsidRDefault="00FF5B69" w:rsidP="00FF5B69">
      <w:pPr>
        <w:pStyle w:val="Rubrik2Sv"/>
        <w:rPr>
          <w:color w:val="000000" w:themeColor="text1"/>
          <w:lang w:val="en-GB"/>
        </w:rPr>
      </w:pPr>
      <w:bookmarkStart w:id="38" w:name="_Toc25140925"/>
      <w:bookmarkStart w:id="39" w:name="_Toc73453846"/>
      <w:r w:rsidRPr="001C467E">
        <w:rPr>
          <w:color w:val="000000" w:themeColor="text1"/>
          <w:lang w:val="en-GB" w:bidi="en-GB"/>
        </w:rPr>
        <w:t>Subcontractors</w:t>
      </w:r>
      <w:bookmarkEnd w:id="38"/>
      <w:bookmarkEnd w:id="39"/>
    </w:p>
    <w:p w14:paraId="640CBE7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Suppliers to Komatsu Forest AB shall be wholly responsible for quality assurance of their own subcontractors unless otherwise agreed. </w:t>
      </w:r>
    </w:p>
    <w:p w14:paraId="57F37F7F" w14:textId="77777777" w:rsidR="00FF5B69" w:rsidRPr="001C467E" w:rsidRDefault="00FF5B69" w:rsidP="00FF5B69">
      <w:pPr>
        <w:spacing w:line="240" w:lineRule="auto"/>
        <w:rPr>
          <w:rFonts w:cs="Arial"/>
          <w:b/>
          <w:color w:val="000000" w:themeColor="text1"/>
          <w:lang w:val="en-GB"/>
        </w:rPr>
      </w:pPr>
      <w:r w:rsidRPr="001C467E">
        <w:rPr>
          <w:rFonts w:cs="Arial"/>
          <w:color w:val="000000" w:themeColor="text1"/>
          <w:lang w:val="en-GB" w:bidi="en-GB"/>
        </w:rPr>
        <w:t xml:space="preserve">The supplier shall carry out assessments and audits of the subcontractor where required, and this must be done before parts are introduced. </w:t>
      </w:r>
      <w:r w:rsidRPr="001C467E">
        <w:rPr>
          <w:rFonts w:cs="Arial"/>
          <w:b/>
          <w:color w:val="000000" w:themeColor="text1"/>
          <w:lang w:val="en-GB" w:bidi="en-GB"/>
        </w:rPr>
        <w:t xml:space="preserve">Upon request, the supplier shall provide documentation confirming that a subcontractor has been assessed and approved. </w:t>
      </w:r>
    </w:p>
    <w:p w14:paraId="336F01AE"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Continuous acceptance checks of the subcontractor’s parts shall be carried out, and to an appropriate extent. The aim is, as far as possible, to minimise warranty claims received by Komatsu Forest AB for defective parts.</w:t>
      </w:r>
    </w:p>
    <w:p w14:paraId="44A0422F"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5317D3F9" w14:textId="77777777" w:rsidR="00FF5B69" w:rsidRPr="001C467E" w:rsidRDefault="00FF5B69" w:rsidP="00FF5B69">
      <w:pPr>
        <w:pStyle w:val="Rubrik2Sv"/>
        <w:rPr>
          <w:color w:val="000000" w:themeColor="text1"/>
          <w:lang w:val="en-GB"/>
        </w:rPr>
      </w:pPr>
      <w:bookmarkStart w:id="40" w:name="_Toc25140926"/>
      <w:bookmarkStart w:id="41" w:name="_Toc73453847"/>
      <w:r w:rsidRPr="001C467E">
        <w:rPr>
          <w:color w:val="000000" w:themeColor="text1"/>
          <w:lang w:val="en-GB" w:bidi="en-GB"/>
        </w:rPr>
        <w:lastRenderedPageBreak/>
        <w:t>Design review</w:t>
      </w:r>
      <w:bookmarkEnd w:id="40"/>
      <w:bookmarkEnd w:id="41"/>
    </w:p>
    <w:p w14:paraId="542BDB8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connection with the design and introduction of A-parts, a design review is mandatory. This shall be carried out in good time before serial production of a part commences. The purpose of the design review is to enable designers at Komatsu Forest AB and at the supplier to reach a consensus regarding the part specification and requirements. The supplier also has the opportunity to propose amendments that could improve production of the part. </w:t>
      </w:r>
    </w:p>
    <w:p w14:paraId="3192F09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It is important that the supplier has thoroughly reviewed the part specification to enable future change requests (see section 3.22) during ongoing serial production to be kept to a minimum. Changes at an early stage are always preferable.</w:t>
      </w:r>
    </w:p>
    <w:p w14:paraId="6D23A89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Komatsu Forest AB is the convener in connection with the design review for A-parts.</w:t>
      </w:r>
    </w:p>
    <w:p w14:paraId="0C069DDE"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If the supplier itself wants to conduct a design review of B-parts, the supplier takes the initiative and invites Komatsu Forest AB to participate in the review. Contact is initially made with the current purchaser, who decides which participants in general should be present.</w:t>
      </w:r>
    </w:p>
    <w:p w14:paraId="74E3035E" w14:textId="77777777" w:rsidR="00FF5B69" w:rsidRPr="001C467E" w:rsidRDefault="00FF5B69" w:rsidP="00FF5B69">
      <w:pPr>
        <w:tabs>
          <w:tab w:val="left" w:pos="290"/>
        </w:tabs>
        <w:spacing w:line="240" w:lineRule="auto"/>
        <w:rPr>
          <w:noProof/>
          <w:color w:val="000000" w:themeColor="text1"/>
          <w:lang w:val="en-US"/>
        </w:rPr>
      </w:pPr>
      <w:r w:rsidRPr="001C467E">
        <w:rPr>
          <w:rFonts w:cs="Arial"/>
          <w:color w:val="000000" w:themeColor="text1"/>
          <w:lang w:val="en-GB" w:bidi="en-GB"/>
        </w:rPr>
        <w:t>For the detailed definition of A, B and C-parts, see FKES 04-100-134, section 5.2.</w:t>
      </w:r>
      <w:r w:rsidRPr="001C467E">
        <w:rPr>
          <w:noProof/>
          <w:color w:val="000000" w:themeColor="text1"/>
          <w:lang w:val="en-US"/>
        </w:rPr>
        <w:t xml:space="preserve"> </w:t>
      </w:r>
    </w:p>
    <w:p w14:paraId="4405366B" w14:textId="77777777" w:rsidR="00FF5B69" w:rsidRPr="001C467E" w:rsidRDefault="00FF5B69" w:rsidP="00FF5B69">
      <w:pPr>
        <w:spacing w:line="240" w:lineRule="auto"/>
        <w:rPr>
          <w:rFonts w:cs="Arial"/>
          <w:color w:val="000000" w:themeColor="text1"/>
          <w:lang w:val="en-US" w:bidi="en-GB"/>
        </w:rPr>
      </w:pPr>
    </w:p>
    <w:p w14:paraId="170577B9" w14:textId="77777777" w:rsidR="00FF5B69" w:rsidRPr="001C467E" w:rsidRDefault="00FF5B69" w:rsidP="00FF5B69">
      <w:pPr>
        <w:pStyle w:val="Rubrik2Sv"/>
        <w:rPr>
          <w:color w:val="000000" w:themeColor="text1"/>
          <w:lang w:val="en-GB"/>
        </w:rPr>
      </w:pPr>
      <w:bookmarkStart w:id="42" w:name="_Toc25140927"/>
      <w:bookmarkStart w:id="43" w:name="_Toc73453848"/>
      <w:r w:rsidRPr="001C467E">
        <w:rPr>
          <w:color w:val="000000" w:themeColor="text1"/>
          <w:lang w:val="en-GB" w:bidi="en-GB"/>
        </w:rPr>
        <w:t>Supplier changes</w:t>
      </w:r>
      <w:bookmarkEnd w:id="42"/>
      <w:bookmarkEnd w:id="43"/>
    </w:p>
    <w:p w14:paraId="47CEA74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supplier shall, in good time, inform Komatsu Forest AB of any upcoming changes that may have an impact on our parts. These may be changes that involve the organisation, a manufacturing process or a manufacturing site.</w:t>
      </w:r>
    </w:p>
    <w:p w14:paraId="5DF556E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case of major changes, the supplier shall produce and present a quality assurance plan for the forthcoming change. </w:t>
      </w:r>
    </w:p>
    <w:p w14:paraId="281356D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Major changes affecting the supplier’s subcontractor must also be communicated and a quality assurance plan produced and presented. </w:t>
      </w:r>
    </w:p>
    <w:p w14:paraId="08F6A90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Major changes implemented by the supplier without information being provided to Komatsu Forest AB are considered a serious deviation.</w:t>
      </w:r>
    </w:p>
    <w:p w14:paraId="79BE68B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In case of uncertainty about whether or not the change affects Komatsu Forest AB parts, contact our SQA group to discuss the matter. </w:t>
      </w:r>
    </w:p>
    <w:p w14:paraId="18C4677D"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See also FKES 04-100-134, section 7, on supplier changes. </w:t>
      </w:r>
    </w:p>
    <w:p w14:paraId="41C2D7A3" w14:textId="77777777" w:rsidR="00FF5B69" w:rsidRPr="001C467E" w:rsidRDefault="00FF5B69" w:rsidP="00FF5B69">
      <w:pPr>
        <w:spacing w:line="240" w:lineRule="auto"/>
        <w:rPr>
          <w:rFonts w:cs="Arial"/>
          <w:color w:val="000000" w:themeColor="text1"/>
          <w:lang w:val="en-GB"/>
        </w:rPr>
      </w:pPr>
    </w:p>
    <w:p w14:paraId="6AD76F04" w14:textId="77777777" w:rsidR="00FF5B69" w:rsidRPr="001C467E" w:rsidRDefault="00FF5B69" w:rsidP="00FF5B69">
      <w:pPr>
        <w:pStyle w:val="Rubrik2Sv"/>
        <w:rPr>
          <w:color w:val="000000" w:themeColor="text1"/>
          <w:lang w:val="en-GB"/>
        </w:rPr>
      </w:pPr>
      <w:bookmarkStart w:id="44" w:name="_Toc25140928"/>
      <w:bookmarkStart w:id="45" w:name="_Toc73453849"/>
      <w:r w:rsidRPr="001C467E">
        <w:rPr>
          <w:color w:val="000000" w:themeColor="text1"/>
          <w:lang w:val="en-GB" w:bidi="en-GB"/>
        </w:rPr>
        <w:t>Supplier audit</w:t>
      </w:r>
      <w:bookmarkEnd w:id="44"/>
      <w:bookmarkEnd w:id="45"/>
    </w:p>
    <w:p w14:paraId="65CACE6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Komatsu Forest AB reserves the right to conduct audits at the supplier’s premises when deemed necessary. In these cases, the supplier is always contacted beforehand.</w:t>
      </w:r>
    </w:p>
    <w:p w14:paraId="305C6F07"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There are potentially three different levels for audits:</w:t>
      </w:r>
    </w:p>
    <w:p w14:paraId="651C28D2" w14:textId="77777777" w:rsidR="00FF5B69" w:rsidRPr="001C467E" w:rsidRDefault="00FF5B69" w:rsidP="00FF5B69">
      <w:pPr>
        <w:numPr>
          <w:ilvl w:val="0"/>
          <w:numId w:val="25"/>
        </w:numPr>
        <w:spacing w:line="240" w:lineRule="auto"/>
        <w:rPr>
          <w:rFonts w:cs="Arial"/>
          <w:color w:val="000000" w:themeColor="text1"/>
          <w:lang w:val="en-GB"/>
        </w:rPr>
      </w:pPr>
      <w:r w:rsidRPr="001C467E">
        <w:rPr>
          <w:rFonts w:cs="Arial"/>
          <w:color w:val="000000" w:themeColor="text1"/>
          <w:lang w:val="en-GB" w:bidi="en-GB"/>
        </w:rPr>
        <w:t xml:space="preserve">Audit within Komatsu Forest AB’s audit programme (3-year cycles)  </w:t>
      </w:r>
    </w:p>
    <w:p w14:paraId="0456F2DC" w14:textId="77777777" w:rsidR="00FF5B69" w:rsidRPr="001C467E" w:rsidRDefault="00FF5B69" w:rsidP="00FF5B69">
      <w:pPr>
        <w:numPr>
          <w:ilvl w:val="0"/>
          <w:numId w:val="25"/>
        </w:numPr>
        <w:spacing w:line="240" w:lineRule="auto"/>
        <w:rPr>
          <w:rFonts w:cs="Arial"/>
          <w:color w:val="000000" w:themeColor="text1"/>
          <w:lang w:val="en-GB"/>
        </w:rPr>
      </w:pPr>
      <w:r w:rsidRPr="001C467E">
        <w:rPr>
          <w:rFonts w:cs="Arial"/>
          <w:color w:val="000000" w:themeColor="text1"/>
          <w:lang w:val="en-GB" w:bidi="en-GB"/>
        </w:rPr>
        <w:t xml:space="preserve">Audit of a new supplier </w:t>
      </w:r>
    </w:p>
    <w:p w14:paraId="16AF8AFC" w14:textId="77777777" w:rsidR="00FF5B69" w:rsidRPr="001C467E" w:rsidRDefault="00FF5B69" w:rsidP="00FF5B69">
      <w:pPr>
        <w:numPr>
          <w:ilvl w:val="0"/>
          <w:numId w:val="25"/>
        </w:numPr>
        <w:spacing w:line="240" w:lineRule="auto"/>
        <w:rPr>
          <w:rFonts w:cs="Arial"/>
          <w:color w:val="000000" w:themeColor="text1"/>
          <w:lang w:val="en-GB"/>
        </w:rPr>
      </w:pPr>
      <w:r w:rsidRPr="001C467E">
        <w:rPr>
          <w:rFonts w:cs="Arial"/>
          <w:color w:val="000000" w:themeColor="text1"/>
          <w:lang w:val="en-GB" w:bidi="en-GB"/>
        </w:rPr>
        <w:t>Targeted audit occasioned by poor performance or past deviations in a specific area</w:t>
      </w:r>
    </w:p>
    <w:p w14:paraId="6773ADB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After the audit has been performed, the supplier is expected to address any deficiencies identified promptly. </w:t>
      </w:r>
    </w:p>
    <w:p w14:paraId="5BDBA928"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In case of more time-consuming deviations, a timetable shall be set, indicating when and how deficiencies will be remedied. Regular reports shall be submitted to Komatsu Forest AB until deficiencies have been eliminated.</w:t>
      </w:r>
    </w:p>
    <w:p w14:paraId="14F54A69" w14:textId="77777777" w:rsidR="00FF5B69" w:rsidRPr="001C467E" w:rsidRDefault="00FF5B69" w:rsidP="00FF5B69">
      <w:pPr>
        <w:pStyle w:val="Rubrik2Sv"/>
        <w:rPr>
          <w:color w:val="000000" w:themeColor="text1"/>
          <w:lang w:val="en-GB"/>
        </w:rPr>
      </w:pPr>
      <w:bookmarkStart w:id="46" w:name="_Toc25140929"/>
      <w:bookmarkStart w:id="47" w:name="_Toc73453850"/>
      <w:r w:rsidRPr="001C467E">
        <w:rPr>
          <w:color w:val="000000" w:themeColor="text1"/>
          <w:lang w:val="en-GB" w:bidi="en-GB"/>
        </w:rPr>
        <w:lastRenderedPageBreak/>
        <w:t>Supplier evaluation</w:t>
      </w:r>
      <w:bookmarkEnd w:id="46"/>
      <w:bookmarkEnd w:id="47"/>
    </w:p>
    <w:p w14:paraId="213460A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Supplier evaluations take place at Komatsu Forest AB on </w:t>
      </w:r>
      <w:r w:rsidRPr="001C467E">
        <w:rPr>
          <w:rFonts w:cs="Arial"/>
          <w:bCs/>
          <w:color w:val="000000" w:themeColor="text1"/>
          <w:lang w:val="en-GB" w:bidi="en-GB"/>
        </w:rPr>
        <w:t>3</w:t>
      </w:r>
      <w:r>
        <w:rPr>
          <w:rFonts w:cs="Arial"/>
          <w:bCs/>
          <w:color w:val="000000" w:themeColor="text1"/>
          <w:lang w:val="en-GB" w:bidi="en-GB"/>
        </w:rPr>
        <w:t xml:space="preserve">, 6 and </w:t>
      </w:r>
      <w:r w:rsidRPr="001C467E">
        <w:rPr>
          <w:rFonts w:cs="Arial"/>
          <w:bCs/>
          <w:color w:val="000000" w:themeColor="text1"/>
          <w:lang w:val="en-GB" w:bidi="en-GB"/>
        </w:rPr>
        <w:t>12-month cycles.</w:t>
      </w:r>
    </w:p>
    <w:p w14:paraId="716DD870"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The evaluation process involves rating and comparing all suppliers. The supplier will be notified of its rating once a year. </w:t>
      </w:r>
    </w:p>
    <w:p w14:paraId="1E1529BD"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Suppliers who fail to perform as expected will be requested by Komatsu Forest AB to initiate improvement projects until their performance returns to a satisfactory level. See section 3.18.</w:t>
      </w:r>
    </w:p>
    <w:p w14:paraId="2CEF049D" w14:textId="77777777" w:rsidR="00FF5B69" w:rsidRPr="001C467E" w:rsidRDefault="00FF5B69" w:rsidP="00FF5B69">
      <w:pPr>
        <w:spacing w:line="240" w:lineRule="auto"/>
        <w:rPr>
          <w:rFonts w:cs="Arial"/>
          <w:color w:val="000000" w:themeColor="text1"/>
          <w:lang w:val="en-GB" w:bidi="en-GB"/>
        </w:rPr>
      </w:pPr>
    </w:p>
    <w:p w14:paraId="6890C36A" w14:textId="77777777" w:rsidR="00FF5B69" w:rsidRPr="001C467E" w:rsidRDefault="00FF5B69" w:rsidP="00FF5B69">
      <w:pPr>
        <w:pStyle w:val="Rubrik2Sv"/>
        <w:rPr>
          <w:color w:val="000000" w:themeColor="text1"/>
          <w:lang w:val="en-GB"/>
        </w:rPr>
      </w:pPr>
      <w:bookmarkStart w:id="48" w:name="_Toc25140930"/>
      <w:bookmarkStart w:id="49" w:name="_Toc73453851"/>
      <w:r w:rsidRPr="001C467E">
        <w:rPr>
          <w:color w:val="000000" w:themeColor="text1"/>
          <w:lang w:val="en-GB" w:bidi="en-GB"/>
        </w:rPr>
        <w:t>Supplier improvement programmes</w:t>
      </w:r>
      <w:bookmarkEnd w:id="48"/>
      <w:bookmarkEnd w:id="49"/>
    </w:p>
    <w:p w14:paraId="14A5A52F"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For suppliers who underperform in the areas of quality or delivery for a prolonged period, a longer improvement project may be initiated jointly by Komatsu Forest AB and the supplier. This is only the case if the supplier has been unsuccessful in reversing its poor performance record. In these cases, improvement areas are identified, and improvement activities are introduced, together with a clear timetable and continuous follow-up.</w:t>
      </w:r>
    </w:p>
    <w:p w14:paraId="31BEB03A" w14:textId="77777777" w:rsidR="00FF5B69" w:rsidRPr="001C467E" w:rsidRDefault="00FF5B69" w:rsidP="00FF5B69">
      <w:pPr>
        <w:spacing w:line="240" w:lineRule="auto"/>
        <w:rPr>
          <w:rFonts w:cs="Arial"/>
          <w:color w:val="000000" w:themeColor="text1"/>
          <w:lang w:val="en-GB" w:bidi="en-GB"/>
        </w:rPr>
      </w:pPr>
    </w:p>
    <w:p w14:paraId="7B7B64BA" w14:textId="77777777" w:rsidR="00FF5B69" w:rsidRPr="001C467E" w:rsidRDefault="00FF5B69" w:rsidP="00FF5B69">
      <w:pPr>
        <w:pStyle w:val="Rubrik2Sv"/>
        <w:rPr>
          <w:color w:val="000000" w:themeColor="text1"/>
          <w:lang w:val="en-GB"/>
        </w:rPr>
      </w:pPr>
      <w:bookmarkStart w:id="50" w:name="_Toc25140931"/>
      <w:bookmarkStart w:id="51" w:name="_Toc73453852"/>
      <w:r w:rsidRPr="001C467E">
        <w:rPr>
          <w:color w:val="000000" w:themeColor="text1"/>
          <w:lang w:val="en-GB"/>
        </w:rPr>
        <w:t>Komatsu supplier academy</w:t>
      </w:r>
      <w:bookmarkEnd w:id="50"/>
      <w:bookmarkEnd w:id="51"/>
    </w:p>
    <w:p w14:paraId="47D4349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Suppliers who underperform in specific areas may be summoned to attend training at Komatsu Forest AB. Training will be provided in various areas, including, for example, root cause analysis, 5S, PDCA, etc.</w:t>
      </w:r>
    </w:p>
    <w:p w14:paraId="32F2A354"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 xml:space="preserve">Training at Komatsu Forest AB may take the form of a one-off course or be included as part of a supplier improvement programme. See section 3.18. </w:t>
      </w:r>
    </w:p>
    <w:p w14:paraId="2170ADE0" w14:textId="77777777" w:rsidR="00FF5B69" w:rsidRPr="001C467E" w:rsidRDefault="00FF5B69" w:rsidP="00FF5B69">
      <w:pPr>
        <w:spacing w:line="240" w:lineRule="auto"/>
        <w:rPr>
          <w:rFonts w:cs="Arial"/>
          <w:color w:val="000000" w:themeColor="text1"/>
          <w:lang w:val="en-GB"/>
        </w:rPr>
      </w:pPr>
    </w:p>
    <w:p w14:paraId="7ACB347A" w14:textId="77777777" w:rsidR="00FF5B69" w:rsidRPr="001C467E" w:rsidRDefault="00FF5B69" w:rsidP="00FF5B69">
      <w:pPr>
        <w:pStyle w:val="Rubrik2Sv"/>
        <w:rPr>
          <w:color w:val="000000" w:themeColor="text1"/>
          <w:lang w:val="en-GB"/>
        </w:rPr>
      </w:pPr>
      <w:bookmarkStart w:id="52" w:name="_Toc25140932"/>
      <w:bookmarkStart w:id="53" w:name="_Toc73453853"/>
      <w:r w:rsidRPr="001C467E">
        <w:rPr>
          <w:color w:val="000000" w:themeColor="text1"/>
          <w:lang w:val="en-GB"/>
        </w:rPr>
        <w:t>Supplier risk management plan</w:t>
      </w:r>
      <w:bookmarkEnd w:id="52"/>
      <w:bookmarkEnd w:id="53"/>
    </w:p>
    <w:p w14:paraId="60A91ECF" w14:textId="77777777" w:rsidR="00FF5B69" w:rsidRPr="001C467E" w:rsidRDefault="00FF5B69" w:rsidP="00FF5B69">
      <w:pPr>
        <w:spacing w:line="240" w:lineRule="auto"/>
        <w:rPr>
          <w:rFonts w:cs="Arial"/>
          <w:b/>
          <w:color w:val="000000" w:themeColor="text1"/>
          <w:lang w:val="en-GB"/>
        </w:rPr>
      </w:pPr>
      <w:r w:rsidRPr="001C467E">
        <w:rPr>
          <w:rFonts w:cs="Arial"/>
          <w:color w:val="000000" w:themeColor="text1"/>
          <w:lang w:val="en-GB"/>
        </w:rPr>
        <w:t xml:space="preserve">Komatsu Forest AB requires the supplier to create and maintain a production risk management plan that combats production interruption, including but not limited to, natural disasters, fire, equipment shutdown, labour strike, supply interruption, or other force majeure type events. </w:t>
      </w:r>
      <w:r w:rsidRPr="001C467E">
        <w:rPr>
          <w:rFonts w:cs="Arial"/>
          <w:b/>
          <w:color w:val="000000" w:themeColor="text1"/>
          <w:lang w:val="en-GB"/>
        </w:rPr>
        <w:t>Documented information in this plan shall be retained by the supplier and shall be provided upon request from Komatsu Forest AB.</w:t>
      </w:r>
    </w:p>
    <w:p w14:paraId="530FDA04"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222BBE18" w14:textId="77777777" w:rsidR="00FF5B69" w:rsidRPr="001C467E" w:rsidRDefault="00FF5B69" w:rsidP="00FF5B69">
      <w:pPr>
        <w:pStyle w:val="Rubrik2Sv"/>
        <w:rPr>
          <w:color w:val="000000" w:themeColor="text1"/>
          <w:lang w:val="en-GB"/>
        </w:rPr>
      </w:pPr>
      <w:bookmarkStart w:id="54" w:name="_Toc25140933"/>
      <w:bookmarkStart w:id="55" w:name="_Toc73453854"/>
      <w:r w:rsidRPr="001C467E">
        <w:rPr>
          <w:color w:val="000000" w:themeColor="text1"/>
          <w:lang w:val="en-GB"/>
        </w:rPr>
        <w:lastRenderedPageBreak/>
        <w:t>Deviation approval request</w:t>
      </w:r>
      <w:bookmarkEnd w:id="54"/>
      <w:bookmarkEnd w:id="55"/>
    </w:p>
    <w:p w14:paraId="0328751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As soon as a supplier deviates from our standards (FKES), drawing specifications or other agreed standards, the supplier shall request a deviation approval from Komatsu Forest AB. Suppliers are not permitted to deviate from standards or specifications until the deviation approval request has been approved by Komatsu Forest AB.</w:t>
      </w:r>
    </w:p>
    <w:p w14:paraId="42219D9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Deviation approval shall only be used by the supplier as a last resort when all other solutions have been exhausted.</w:t>
      </w:r>
    </w:p>
    <w:p w14:paraId="1EA6C12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 xml:space="preserve">Komatsu Forest AB monitors the number of deviation approval requests submitted by suppliers on a monthly basis. In cases of a high number of deviation approval requests, discussions will be conducted with the supplier about the root cause of the numerous requests and improvement activities will be introduced. </w:t>
      </w:r>
    </w:p>
    <w:p w14:paraId="7E4DFC11"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If the supplier intends to initiate a deviation approval request, the supplier instruction described in FKES 00-000-139 must be followed.</w:t>
      </w:r>
    </w:p>
    <w:p w14:paraId="10CC09C5" w14:textId="77777777" w:rsidR="00FF5B69" w:rsidRPr="001C467E" w:rsidRDefault="00FF5B69" w:rsidP="00FF5B69">
      <w:pPr>
        <w:pStyle w:val="Rubrik2Sv"/>
        <w:rPr>
          <w:color w:val="000000" w:themeColor="text1"/>
          <w:lang w:val="en-GB"/>
        </w:rPr>
      </w:pPr>
      <w:bookmarkStart w:id="56" w:name="_Toc25140934"/>
      <w:bookmarkStart w:id="57" w:name="_Toc73453855"/>
      <w:r w:rsidRPr="001C467E">
        <w:rPr>
          <w:color w:val="000000" w:themeColor="text1"/>
          <w:lang w:val="en-GB"/>
        </w:rPr>
        <w:t>Change request</w:t>
      </w:r>
      <w:bookmarkEnd w:id="56"/>
      <w:bookmarkEnd w:id="57"/>
    </w:p>
    <w:p w14:paraId="7E9F8C2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When a supplier wishes to make a change to a Komatsu Forest AB specification or a drawing of a production part, this must be submitted in writing to the responsible purchaser at Komatsu Forest AB.</w:t>
      </w:r>
    </w:p>
    <w:p w14:paraId="49CFA55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Supplier instructions for change requests are described in FKES 00-000-141.</w:t>
      </w:r>
    </w:p>
    <w:p w14:paraId="3E07661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The responsible purchaser at Komatsu Forest AB will forward the matter for evaluation internally at Komatsu Forest AB.</w:t>
      </w:r>
    </w:p>
    <w:p w14:paraId="3CE4EFA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bidi="en-GB"/>
        </w:rPr>
        <w:t>If the change request has been approved by Komatsu Forest AB, the responsible purchaser will distribute the new drawing/specification to the supplier via a so-called change order, and only then can the supplier begin to deliver parts in accordance with the preferred design.</w:t>
      </w:r>
    </w:p>
    <w:p w14:paraId="35CB9FD5"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If the change request has not been approved by Komatsu Forest AB, the responsible purchaser will notify the supplier of this, and explain the reason for this.</w:t>
      </w:r>
    </w:p>
    <w:p w14:paraId="5FBF7C01" w14:textId="77777777" w:rsidR="00FF5B69" w:rsidRPr="001C467E" w:rsidRDefault="00FF5B69" w:rsidP="00FF5B69">
      <w:pPr>
        <w:spacing w:before="0" w:after="0" w:line="240" w:lineRule="auto"/>
        <w:rPr>
          <w:rFonts w:cs="Arial"/>
          <w:color w:val="000000" w:themeColor="text1"/>
          <w:lang w:val="en-GB" w:bidi="en-GB"/>
        </w:rPr>
      </w:pPr>
      <w:r w:rsidRPr="001C467E">
        <w:rPr>
          <w:rFonts w:cs="Arial"/>
          <w:color w:val="000000" w:themeColor="text1"/>
          <w:lang w:val="en-GB" w:bidi="en-GB"/>
        </w:rPr>
        <w:br w:type="page"/>
      </w:r>
    </w:p>
    <w:p w14:paraId="50051318" w14:textId="77777777" w:rsidR="00FF5B69" w:rsidRPr="001C467E" w:rsidRDefault="00FF5B69" w:rsidP="00FF5B69">
      <w:pPr>
        <w:pStyle w:val="Rubrik2Sv"/>
        <w:rPr>
          <w:color w:val="000000" w:themeColor="text1"/>
          <w:lang w:val="en-GB"/>
        </w:rPr>
      </w:pPr>
      <w:bookmarkStart w:id="58" w:name="_Toc22680768"/>
      <w:bookmarkStart w:id="59" w:name="_Toc25140935"/>
      <w:bookmarkStart w:id="60" w:name="_Toc73453856"/>
      <w:r w:rsidRPr="001C467E">
        <w:rPr>
          <w:color w:val="000000" w:themeColor="text1"/>
          <w:lang w:val="en-GB"/>
        </w:rPr>
        <w:lastRenderedPageBreak/>
        <w:t>Warranty claim handling</w:t>
      </w:r>
      <w:bookmarkEnd w:id="58"/>
      <w:bookmarkEnd w:id="59"/>
      <w:bookmarkEnd w:id="60"/>
      <w:r w:rsidRPr="001C467E">
        <w:rPr>
          <w:color w:val="000000" w:themeColor="text1"/>
          <w:lang w:val="en-GB"/>
        </w:rPr>
        <w:t xml:space="preserve"> </w:t>
      </w:r>
    </w:p>
    <w:p w14:paraId="6DBA6CA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Suppliers performance regarding warranty handling in time, the level of performed root cause and countermeasures, will affect the regular supplier evaluation done by Komatsu Forest AB. </w:t>
      </w:r>
    </w:p>
    <w:p w14:paraId="23E793A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Deficient countermeasures will be pushed back to supplier or result in invitation to Komatsu Forest Supplier Academy and suitable training course.</w:t>
      </w:r>
    </w:p>
    <w:p w14:paraId="0617EB5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Please find below our requirements for handling warranty claims:</w:t>
      </w:r>
    </w:p>
    <w:p w14:paraId="5EAC76F8" w14:textId="77777777" w:rsidR="00FF5B69" w:rsidRPr="001C467E" w:rsidRDefault="00FF5B69" w:rsidP="00FF5B69">
      <w:pPr>
        <w:spacing w:line="240" w:lineRule="auto"/>
        <w:rPr>
          <w:rFonts w:cs="Arial"/>
          <w:color w:val="000000" w:themeColor="text1"/>
          <w:lang w:val="en-GB"/>
        </w:rPr>
      </w:pPr>
    </w:p>
    <w:p w14:paraId="195CE66E" w14:textId="77777777" w:rsidR="00FF5B69" w:rsidRPr="001C467E" w:rsidRDefault="00FF5B69" w:rsidP="00163FD3">
      <w:pPr>
        <w:pStyle w:val="Rubrik3Sv"/>
        <w:rPr>
          <w:lang w:val="en-GB" w:bidi="en-GB"/>
        </w:rPr>
      </w:pPr>
      <w:r w:rsidRPr="001C467E">
        <w:rPr>
          <w:lang w:val="en-GB" w:bidi="en-GB"/>
        </w:rPr>
        <w:t>0-hour warranty claims</w:t>
      </w:r>
    </w:p>
    <w:p w14:paraId="1C00D7BD"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All communication related to claims shall be done in our web-portal. If something needs to be communicated through email it shall be done to the quality technicians working with the 0-hour warranty claim</w:t>
      </w:r>
    </w:p>
    <w:p w14:paraId="676135F7" w14:textId="77777777" w:rsidR="00FF5B69" w:rsidRPr="001C467E" w:rsidRDefault="00FF5B69" w:rsidP="00FF5B69">
      <w:pPr>
        <w:numPr>
          <w:ilvl w:val="0"/>
          <w:numId w:val="27"/>
        </w:numPr>
        <w:spacing w:line="240" w:lineRule="auto"/>
        <w:rPr>
          <w:rFonts w:cs="Arial"/>
          <w:color w:val="000000" w:themeColor="text1"/>
          <w:u w:val="single"/>
          <w:lang w:val="en-GB"/>
        </w:rPr>
      </w:pPr>
      <w:bookmarkStart w:id="61" w:name="_Hlk22719537"/>
      <w:r w:rsidRPr="001C467E">
        <w:rPr>
          <w:rFonts w:cs="Arial"/>
          <w:color w:val="000000" w:themeColor="text1"/>
          <w:lang w:val="en-GB"/>
        </w:rPr>
        <w:t>The warranty claims shall always be answered in our web-portal. The answer shall include a detailed explanation of what you as a supplier have done to secure the quality on further delivers to KFAB and make sure that the deviation don´t repeat itself</w:t>
      </w:r>
      <w:r w:rsidRPr="001C467E">
        <w:rPr>
          <w:rFonts w:cs="Arial"/>
          <w:b/>
          <w:color w:val="000000" w:themeColor="text1"/>
          <w:lang w:val="en-GB"/>
        </w:rPr>
        <w:t>. This should be presented in designated location in our web portal:</w:t>
      </w:r>
    </w:p>
    <w:p w14:paraId="17602970" w14:textId="77777777" w:rsidR="00FF5B69" w:rsidRPr="001C467E" w:rsidRDefault="00FF5B69" w:rsidP="00FF5B69">
      <w:pPr>
        <w:numPr>
          <w:ilvl w:val="1"/>
          <w:numId w:val="39"/>
        </w:numPr>
        <w:spacing w:line="240" w:lineRule="auto"/>
        <w:ind w:left="709"/>
        <w:rPr>
          <w:rFonts w:cs="Arial"/>
          <w:color w:val="000000" w:themeColor="text1"/>
          <w:u w:val="single"/>
          <w:lang w:val="en-GB"/>
        </w:rPr>
      </w:pPr>
      <w:r w:rsidRPr="001C467E">
        <w:rPr>
          <w:rFonts w:cs="Arial"/>
          <w:b/>
          <w:color w:val="000000" w:themeColor="text1"/>
          <w:lang w:val="en-GB"/>
        </w:rPr>
        <w:t>Short-term actions</w:t>
      </w:r>
    </w:p>
    <w:p w14:paraId="5F2265F5" w14:textId="77777777" w:rsidR="00FF5B69" w:rsidRPr="001C467E" w:rsidRDefault="00FF5B69" w:rsidP="00FF5B69">
      <w:pPr>
        <w:numPr>
          <w:ilvl w:val="2"/>
          <w:numId w:val="39"/>
        </w:numPr>
        <w:spacing w:line="240" w:lineRule="auto"/>
        <w:ind w:left="1134"/>
        <w:rPr>
          <w:rFonts w:cs="Arial"/>
          <w:color w:val="000000" w:themeColor="text1"/>
          <w:sz w:val="19"/>
          <w:lang w:val="en-GB"/>
        </w:rPr>
      </w:pPr>
      <w:r w:rsidRPr="001C467E">
        <w:rPr>
          <w:rFonts w:cs="Arial"/>
          <w:color w:val="000000" w:themeColor="text1"/>
          <w:sz w:val="19"/>
          <w:lang w:val="en-GB"/>
        </w:rPr>
        <w:t>E.g. all parts in stock and in progress is checked, temporary quality gate is implemented as a final inspection before delivery and so on. The output of the short-term actions (how many is checked, reworked or scrapped) is information that is expected</w:t>
      </w:r>
    </w:p>
    <w:p w14:paraId="45AE51A7" w14:textId="77777777" w:rsidR="00FF5B69" w:rsidRPr="001C467E" w:rsidRDefault="00FF5B69" w:rsidP="00FF5B69">
      <w:pPr>
        <w:numPr>
          <w:ilvl w:val="2"/>
          <w:numId w:val="39"/>
        </w:numPr>
        <w:spacing w:line="240" w:lineRule="auto"/>
        <w:ind w:left="1134"/>
        <w:rPr>
          <w:rFonts w:cs="Arial"/>
          <w:color w:val="000000" w:themeColor="text1"/>
          <w:lang w:val="en-GB"/>
        </w:rPr>
      </w:pPr>
      <w:r w:rsidRPr="001C467E">
        <w:rPr>
          <w:rFonts w:cs="Arial"/>
          <w:color w:val="000000" w:themeColor="text1"/>
          <w:lang w:val="en-GB"/>
        </w:rPr>
        <w:t xml:space="preserve">From what time/delivery or serial no. can KFAB expect checked and approved parts </w:t>
      </w:r>
    </w:p>
    <w:p w14:paraId="4B7F51DA" w14:textId="77777777" w:rsidR="00FF5B69" w:rsidRPr="001C467E" w:rsidRDefault="00FF5B69" w:rsidP="00FF5B69">
      <w:pPr>
        <w:numPr>
          <w:ilvl w:val="1"/>
          <w:numId w:val="39"/>
        </w:numPr>
        <w:spacing w:line="240" w:lineRule="auto"/>
        <w:ind w:left="709"/>
        <w:rPr>
          <w:rFonts w:cs="Arial"/>
          <w:color w:val="000000" w:themeColor="text1"/>
          <w:u w:val="single"/>
          <w:lang w:val="en-GB"/>
        </w:rPr>
      </w:pPr>
      <w:r w:rsidRPr="001C467E">
        <w:rPr>
          <w:rFonts w:cs="Arial"/>
          <w:b/>
          <w:color w:val="000000" w:themeColor="text1"/>
          <w:lang w:val="en-GB"/>
        </w:rPr>
        <w:t>Root cause analysis (RCA)</w:t>
      </w:r>
    </w:p>
    <w:p w14:paraId="6E73FE65" w14:textId="77777777" w:rsidR="00FF5B69" w:rsidRPr="001C467E" w:rsidRDefault="00FF5B69" w:rsidP="00FF5B69">
      <w:pPr>
        <w:numPr>
          <w:ilvl w:val="2"/>
          <w:numId w:val="39"/>
        </w:numPr>
        <w:spacing w:line="240" w:lineRule="auto"/>
        <w:ind w:left="1134"/>
        <w:rPr>
          <w:rFonts w:cs="Arial"/>
          <w:color w:val="000000" w:themeColor="text1"/>
          <w:lang w:val="en-GB"/>
        </w:rPr>
      </w:pPr>
      <w:r w:rsidRPr="001C467E">
        <w:rPr>
          <w:rFonts w:cs="Arial"/>
          <w:color w:val="000000" w:themeColor="text1"/>
          <w:lang w:val="en-GB"/>
        </w:rPr>
        <w:t>The RCA need to show evidence of 5 why, FMEA or similar root cause analyse method</w:t>
      </w:r>
    </w:p>
    <w:p w14:paraId="72F35F9A" w14:textId="77777777" w:rsidR="00FF5B69" w:rsidRPr="001C467E" w:rsidRDefault="00FF5B69" w:rsidP="00FF5B69">
      <w:pPr>
        <w:numPr>
          <w:ilvl w:val="1"/>
          <w:numId w:val="39"/>
        </w:numPr>
        <w:spacing w:line="240" w:lineRule="auto"/>
        <w:ind w:left="709"/>
        <w:rPr>
          <w:rFonts w:cs="Arial"/>
          <w:color w:val="000000" w:themeColor="text1"/>
          <w:u w:val="single"/>
          <w:lang w:val="en-GB"/>
        </w:rPr>
      </w:pPr>
      <w:r w:rsidRPr="001C467E">
        <w:rPr>
          <w:rFonts w:cs="Arial"/>
          <w:b/>
          <w:color w:val="000000" w:themeColor="text1"/>
          <w:lang w:val="en-GB"/>
        </w:rPr>
        <w:t>Long-term actions</w:t>
      </w:r>
    </w:p>
    <w:p w14:paraId="7DA77AF9" w14:textId="77777777" w:rsidR="00FF5B69" w:rsidRPr="001C467E" w:rsidRDefault="00FF5B69" w:rsidP="00FF5B69">
      <w:pPr>
        <w:numPr>
          <w:ilvl w:val="2"/>
          <w:numId w:val="39"/>
        </w:numPr>
        <w:spacing w:line="240" w:lineRule="auto"/>
        <w:ind w:left="1134"/>
        <w:rPr>
          <w:rFonts w:cs="Arial"/>
          <w:color w:val="000000" w:themeColor="text1"/>
          <w:lang w:val="en-GB"/>
        </w:rPr>
      </w:pPr>
      <w:r w:rsidRPr="001C467E">
        <w:rPr>
          <w:rFonts w:cs="Arial"/>
          <w:color w:val="000000" w:themeColor="text1"/>
          <w:lang w:val="en-GB"/>
        </w:rPr>
        <w:t>The long-term actions need to be proper countermeasures that is generated from the findings in the RCA and the evidence of those actions need to visible to KFAB SQA if called upon</w:t>
      </w:r>
    </w:p>
    <w:p w14:paraId="1D258F2E" w14:textId="77777777" w:rsidR="00FF5B69" w:rsidRPr="001C467E" w:rsidRDefault="00FF5B69" w:rsidP="00FF5B69">
      <w:pPr>
        <w:numPr>
          <w:ilvl w:val="2"/>
          <w:numId w:val="39"/>
        </w:numPr>
        <w:spacing w:line="240" w:lineRule="auto"/>
        <w:ind w:left="1134"/>
        <w:rPr>
          <w:rFonts w:cs="Arial"/>
          <w:color w:val="000000" w:themeColor="text1"/>
          <w:lang w:val="en-GB"/>
        </w:rPr>
      </w:pPr>
      <w:r w:rsidRPr="001C467E">
        <w:rPr>
          <w:rFonts w:cs="Arial"/>
          <w:color w:val="000000" w:themeColor="text1"/>
          <w:lang w:val="en-GB"/>
        </w:rPr>
        <w:t>From what time/delivery or serial no. the first parts are delivered were the long-term actions are fully implemented shall be stated in the web-portal</w:t>
      </w:r>
    </w:p>
    <w:bookmarkEnd w:id="61"/>
    <w:p w14:paraId="44F2A0C4" w14:textId="77777777" w:rsidR="00FF5B69" w:rsidRPr="006C0886" w:rsidRDefault="00FF5B69" w:rsidP="00FF5B69">
      <w:pPr>
        <w:numPr>
          <w:ilvl w:val="0"/>
          <w:numId w:val="27"/>
        </w:numPr>
        <w:spacing w:line="240" w:lineRule="auto"/>
        <w:rPr>
          <w:rFonts w:cs="Arial"/>
          <w:color w:val="000000" w:themeColor="text1"/>
          <w:lang w:val="en-GB"/>
        </w:rPr>
      </w:pPr>
      <w:r w:rsidRPr="006C0886">
        <w:rPr>
          <w:rFonts w:cs="Arial"/>
          <w:color w:val="000000" w:themeColor="text1"/>
          <w:lang w:val="en-GB"/>
        </w:rPr>
        <w:t>In the text fields for ”Short-term actions”, “</w:t>
      </w:r>
      <w:r>
        <w:rPr>
          <w:rFonts w:cs="Arial"/>
          <w:color w:val="000000" w:themeColor="text1"/>
          <w:lang w:val="en-GB"/>
        </w:rPr>
        <w:t>Root Cause Analyze</w:t>
      </w:r>
      <w:r w:rsidRPr="006C0886">
        <w:rPr>
          <w:rFonts w:cs="Arial"/>
          <w:color w:val="000000" w:themeColor="text1"/>
          <w:lang w:val="en-GB"/>
        </w:rPr>
        <w:t xml:space="preserve">” and “Long-term actions” it’s not accepted to refer to an attached report/document. It must be full answers </w:t>
      </w:r>
      <w:r>
        <w:rPr>
          <w:rFonts w:cs="Arial"/>
          <w:color w:val="000000" w:themeColor="text1"/>
          <w:lang w:val="en-GB"/>
        </w:rPr>
        <w:t xml:space="preserve">in </w:t>
      </w:r>
      <w:r w:rsidRPr="006C0886">
        <w:rPr>
          <w:rFonts w:cs="Arial"/>
          <w:color w:val="000000" w:themeColor="text1"/>
          <w:lang w:val="en-GB"/>
        </w:rPr>
        <w:t xml:space="preserve">the text fields. However, It’s OK to attach an 8-d report or similar as a complement </w:t>
      </w:r>
      <w:r>
        <w:rPr>
          <w:rFonts w:cs="Arial"/>
          <w:color w:val="000000" w:themeColor="text1"/>
          <w:lang w:val="en-GB"/>
        </w:rPr>
        <w:t xml:space="preserve">to </w:t>
      </w:r>
      <w:r w:rsidRPr="006C0886">
        <w:rPr>
          <w:rFonts w:cs="Arial"/>
          <w:color w:val="000000" w:themeColor="text1"/>
          <w:lang w:val="en-GB"/>
        </w:rPr>
        <w:t>the full answers in the text fields.</w:t>
      </w:r>
    </w:p>
    <w:p w14:paraId="2B0E5CDD"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All warranty claims shall be answered and closed within 30 days from the date you receive the warranty claim</w:t>
      </w:r>
    </w:p>
    <w:p w14:paraId="610D6612"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In case of approved warranty</w:t>
      </w:r>
      <w:r>
        <w:rPr>
          <w:rFonts w:cs="Arial"/>
          <w:color w:val="000000" w:themeColor="text1"/>
          <w:lang w:val="en-GB"/>
        </w:rPr>
        <w:t xml:space="preserve"> </w:t>
      </w:r>
      <w:r w:rsidRPr="001C467E">
        <w:rPr>
          <w:rFonts w:cs="Arial"/>
          <w:color w:val="000000" w:themeColor="text1"/>
          <w:lang w:val="en-GB"/>
        </w:rPr>
        <w:t xml:space="preserve">claim a, credit note shall always be sent to </w:t>
      </w:r>
      <w:hyperlink r:id="rId28" w:history="1">
        <w:r w:rsidRPr="001C467E">
          <w:rPr>
            <w:rFonts w:cs="Arial"/>
            <w:b/>
            <w:color w:val="000000" w:themeColor="text1"/>
            <w:lang w:val="en-GB"/>
          </w:rPr>
          <w:t>invoice@komatsuforest.com</w:t>
        </w:r>
      </w:hyperlink>
      <w:r w:rsidRPr="001C467E">
        <w:rPr>
          <w:rFonts w:cs="Arial"/>
          <w:color w:val="000000" w:themeColor="text1"/>
          <w:lang w:val="en-GB"/>
        </w:rPr>
        <w:t xml:space="preserve"> within 10 days. All credit notes shall be marked with the warranty claim number. We reserve the right to offset the refund against your invoices if the warranty claims have not been timely settled</w:t>
      </w:r>
    </w:p>
    <w:p w14:paraId="5A11ADEF"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734A8B27" w14:textId="77777777" w:rsidR="00FF5B69" w:rsidRPr="001C467E" w:rsidRDefault="00FF5B69" w:rsidP="00FF5B69">
      <w:pPr>
        <w:pStyle w:val="Liststycke"/>
        <w:numPr>
          <w:ilvl w:val="0"/>
          <w:numId w:val="27"/>
        </w:numPr>
        <w:spacing w:line="240" w:lineRule="auto"/>
        <w:rPr>
          <w:rFonts w:cs="Arial"/>
          <w:color w:val="000000" w:themeColor="text1"/>
          <w:lang w:val="en-GB"/>
        </w:rPr>
      </w:pPr>
      <w:r w:rsidRPr="001C467E">
        <w:rPr>
          <w:rFonts w:cs="Arial"/>
          <w:color w:val="000000" w:themeColor="text1"/>
          <w:lang w:val="en-GB"/>
        </w:rPr>
        <w:lastRenderedPageBreak/>
        <w:t>In case of a rejected 0-hour warranty claim, contact responsible quality technician through our web-portal for decision if material shall be scrapped or not. If the material is possible to repair a quotation shall be sent to Komatsu Forest AB through our web-portal, and purchase order issued prior to any repair</w:t>
      </w:r>
    </w:p>
    <w:p w14:paraId="0DC95580"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In case of returning material to Komatsu Forest AB it must be marked with the warranty claim number clearly visible on the outside of the goods</w:t>
      </w:r>
    </w:p>
    <w:p w14:paraId="7FE1CC90"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 xml:space="preserve">Any organizational changes affecting contacts for 0-hour warranty claims shall always be informed to some of our </w:t>
      </w:r>
      <w:bookmarkStart w:id="62" w:name="_Hlk23945701"/>
      <w:r w:rsidRPr="001C467E">
        <w:rPr>
          <w:rFonts w:cs="Arial"/>
          <w:color w:val="000000" w:themeColor="text1"/>
          <w:lang w:val="en-GB"/>
        </w:rPr>
        <w:t xml:space="preserve">quality technicians </w:t>
      </w:r>
      <w:bookmarkEnd w:id="62"/>
      <w:r w:rsidRPr="001C467E">
        <w:rPr>
          <w:rFonts w:cs="Arial"/>
          <w:color w:val="000000" w:themeColor="text1"/>
          <w:lang w:val="en-GB"/>
        </w:rPr>
        <w:t>working with 0-hour warranty claims</w:t>
      </w:r>
    </w:p>
    <w:p w14:paraId="1471B1F1" w14:textId="77777777" w:rsidR="00FF5B69" w:rsidRPr="001C467E" w:rsidRDefault="00FF5B69" w:rsidP="00FF5B69">
      <w:pPr>
        <w:spacing w:line="240" w:lineRule="auto"/>
        <w:rPr>
          <w:rFonts w:cs="Arial"/>
          <w:color w:val="000000" w:themeColor="text1"/>
          <w:lang w:val="en-GB"/>
        </w:rPr>
      </w:pPr>
    </w:p>
    <w:p w14:paraId="68C42751" w14:textId="77777777" w:rsidR="00FF5B69" w:rsidRPr="001C467E" w:rsidRDefault="00FF5B69" w:rsidP="00FF5B69">
      <w:pPr>
        <w:spacing w:line="240" w:lineRule="auto"/>
        <w:ind w:left="360"/>
        <w:rPr>
          <w:rFonts w:cs="Arial"/>
          <w:color w:val="000000" w:themeColor="text1"/>
          <w:lang w:val="en-GB"/>
        </w:rPr>
      </w:pPr>
      <w:r w:rsidRPr="001C467E">
        <w:rPr>
          <w:rFonts w:cs="Arial"/>
          <w:color w:val="000000" w:themeColor="text1"/>
          <w:lang w:val="en-GB" w:bidi="en-GB"/>
        </w:rPr>
        <w:t>See FKES 00-000-142 for a detailed description of 0-hour warranty claim handling.</w:t>
      </w:r>
    </w:p>
    <w:p w14:paraId="4825342E" w14:textId="77777777" w:rsidR="00FF5B69" w:rsidRPr="001C467E" w:rsidRDefault="00FF5B69" w:rsidP="00FF5B69">
      <w:pPr>
        <w:spacing w:line="240" w:lineRule="auto"/>
        <w:ind w:left="360"/>
        <w:rPr>
          <w:rFonts w:cs="Arial"/>
          <w:color w:val="000000" w:themeColor="text1"/>
          <w:lang w:val="en-GB"/>
        </w:rPr>
      </w:pPr>
    </w:p>
    <w:p w14:paraId="564F95D0" w14:textId="77777777" w:rsidR="00FF5B69" w:rsidRPr="001C467E" w:rsidRDefault="00FF5B69" w:rsidP="00163FD3">
      <w:pPr>
        <w:pStyle w:val="Rubrik3Sv"/>
        <w:rPr>
          <w:lang w:val="en-GB" w:bidi="en-GB"/>
        </w:rPr>
      </w:pPr>
      <w:bookmarkStart w:id="63" w:name="_Toc22680769"/>
      <w:r w:rsidRPr="001C467E">
        <w:rPr>
          <w:lang w:val="en-GB" w:bidi="en-GB"/>
        </w:rPr>
        <w:t>Field warranty claims</w:t>
      </w:r>
      <w:bookmarkEnd w:id="63"/>
      <w:r w:rsidRPr="001C467E">
        <w:rPr>
          <w:lang w:val="en-GB" w:bidi="en-GB"/>
        </w:rPr>
        <w:t xml:space="preserve"> </w:t>
      </w:r>
    </w:p>
    <w:p w14:paraId="463322E1" w14:textId="77777777" w:rsidR="00FF5B69" w:rsidRPr="001C467E" w:rsidRDefault="00FF5B69" w:rsidP="00FF5B69">
      <w:pPr>
        <w:numPr>
          <w:ilvl w:val="0"/>
          <w:numId w:val="27"/>
        </w:numPr>
        <w:spacing w:line="240" w:lineRule="auto"/>
        <w:ind w:left="357" w:hanging="357"/>
        <w:rPr>
          <w:rFonts w:cs="Arial"/>
          <w:color w:val="000000" w:themeColor="text1"/>
          <w:lang w:val="en-GB"/>
        </w:rPr>
      </w:pPr>
      <w:r w:rsidRPr="001C467E">
        <w:rPr>
          <w:rFonts w:cs="Arial"/>
          <w:color w:val="000000" w:themeColor="text1"/>
          <w:lang w:val="en-GB"/>
        </w:rPr>
        <w:t xml:space="preserve">All communication related to claims shall be done in our web-portal. If something needs to be communicated through e-mail it shall be done to the following address </w:t>
      </w:r>
      <w:hyperlink r:id="rId29" w:history="1">
        <w:r w:rsidRPr="001C467E">
          <w:rPr>
            <w:rStyle w:val="Rubrik7Char"/>
            <w:rFonts w:cs="Arial"/>
            <w:color w:val="000000" w:themeColor="text1"/>
            <w:lang w:val="en-GB"/>
          </w:rPr>
          <w:t>claims.se@komatsuforest.com</w:t>
        </w:r>
      </w:hyperlink>
    </w:p>
    <w:p w14:paraId="32CDF52B"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 xml:space="preserve">The warranty claims shall always be answered in our web-portal. </w:t>
      </w:r>
      <w:r w:rsidRPr="001C467E">
        <w:rPr>
          <w:rFonts w:cs="Arial"/>
          <w:b/>
          <w:color w:val="000000" w:themeColor="text1"/>
          <w:lang w:val="en-GB"/>
        </w:rPr>
        <w:t>The answer shall include a detailed report with root cause analysis and short- and long-term actions. The analyse and actions shall also be written in the correct fields in the claim</w:t>
      </w:r>
    </w:p>
    <w:p w14:paraId="22434DE3"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 xml:space="preserve">In case of approved warranty claim, a credit note shall always be sent to </w:t>
      </w:r>
      <w:hyperlink r:id="rId30" w:history="1">
        <w:r w:rsidRPr="001C467E">
          <w:rPr>
            <w:rStyle w:val="Rubrik7Char"/>
            <w:rFonts w:cs="Arial"/>
            <w:color w:val="000000" w:themeColor="text1"/>
            <w:lang w:val="en-GB"/>
          </w:rPr>
          <w:t>invoice@komatsuforest.com</w:t>
        </w:r>
      </w:hyperlink>
      <w:r w:rsidRPr="001C467E">
        <w:rPr>
          <w:rStyle w:val="Rubrik7Char"/>
          <w:rFonts w:cs="Arial"/>
          <w:color w:val="000000" w:themeColor="text1"/>
          <w:lang w:val="en-GB"/>
        </w:rPr>
        <w:t xml:space="preserve"> </w:t>
      </w:r>
      <w:r w:rsidRPr="001C467E">
        <w:rPr>
          <w:rStyle w:val="Rubrik7Char"/>
          <w:rFonts w:cs="Arial"/>
          <w:b/>
          <w:color w:val="000000" w:themeColor="text1"/>
          <w:lang w:val="en-GB"/>
        </w:rPr>
        <w:t>within 10 days</w:t>
      </w:r>
      <w:r w:rsidRPr="001C467E">
        <w:rPr>
          <w:rFonts w:cs="Arial"/>
          <w:b/>
          <w:color w:val="000000" w:themeColor="text1"/>
          <w:lang w:val="en-GB"/>
        </w:rPr>
        <w:t>.</w:t>
      </w:r>
      <w:r w:rsidRPr="001C467E">
        <w:rPr>
          <w:rFonts w:cs="Arial"/>
          <w:color w:val="000000" w:themeColor="text1"/>
          <w:lang w:val="en-GB"/>
        </w:rPr>
        <w:t xml:space="preserve"> All invoices shall be marked with the warranty claim number. We reserve the right to offset the refund against your invoices if the warranty claims have not been timely settled</w:t>
      </w:r>
    </w:p>
    <w:p w14:paraId="0B0FBA16" w14:textId="77777777" w:rsidR="00FF5B69" w:rsidRPr="001C467E" w:rsidRDefault="00FF5B69" w:rsidP="00FF5B69">
      <w:pPr>
        <w:numPr>
          <w:ilvl w:val="0"/>
          <w:numId w:val="27"/>
        </w:numPr>
        <w:spacing w:line="240" w:lineRule="auto"/>
        <w:ind w:left="357" w:hanging="357"/>
        <w:rPr>
          <w:rFonts w:cs="Arial"/>
          <w:color w:val="000000" w:themeColor="text1"/>
          <w:lang w:val="en-GB"/>
        </w:rPr>
      </w:pPr>
      <w:r w:rsidRPr="001C467E">
        <w:rPr>
          <w:rFonts w:cs="Arial"/>
          <w:color w:val="000000" w:themeColor="text1"/>
          <w:lang w:val="en-GB"/>
        </w:rPr>
        <w:t>In case of rejected warranty claim we require you to store the material for at least 30 days before it can be scrapped. If the material is possible to repair a quotation shall be sent to Komatsu Forest AB through our web-portal and purchase order issued prior to any repair</w:t>
      </w:r>
    </w:p>
    <w:p w14:paraId="75628F71"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All warranty claims shall be answered and closed within 30 days from the date you receive the warranty claim</w:t>
      </w:r>
    </w:p>
    <w:p w14:paraId="6125DDC1" w14:textId="77777777" w:rsidR="00FF5B69" w:rsidRPr="001C467E" w:rsidRDefault="00FF5B69" w:rsidP="00FF5B69">
      <w:pPr>
        <w:numPr>
          <w:ilvl w:val="0"/>
          <w:numId w:val="27"/>
        </w:numPr>
        <w:spacing w:line="240" w:lineRule="auto"/>
        <w:rPr>
          <w:rFonts w:cs="Arial"/>
          <w:color w:val="000000" w:themeColor="text1"/>
          <w:lang w:val="en-GB"/>
        </w:rPr>
      </w:pPr>
      <w:r w:rsidRPr="001C467E">
        <w:rPr>
          <w:rFonts w:cs="Arial"/>
          <w:color w:val="000000" w:themeColor="text1"/>
          <w:lang w:val="en-GB"/>
        </w:rPr>
        <w:t>In case of returning material to Komatsu Forest AB it must be marked with the warranty claim number clearly visible on the outside of the goods</w:t>
      </w:r>
    </w:p>
    <w:p w14:paraId="04B93120" w14:textId="77777777" w:rsidR="00FF5B69" w:rsidRPr="001C467E" w:rsidRDefault="00FF5B69" w:rsidP="00FF5B69">
      <w:pPr>
        <w:numPr>
          <w:ilvl w:val="0"/>
          <w:numId w:val="27"/>
        </w:numPr>
        <w:spacing w:line="240" w:lineRule="auto"/>
        <w:rPr>
          <w:rStyle w:val="Rubrik7Char"/>
          <w:rFonts w:eastAsiaTheme="minorEastAsia" w:cs="Arial"/>
          <w:b/>
          <w:color w:val="000000" w:themeColor="text1"/>
          <w:u w:val="single"/>
          <w:lang w:val="en-GB"/>
        </w:rPr>
      </w:pPr>
      <w:r w:rsidRPr="001C467E">
        <w:rPr>
          <w:rFonts w:cs="Arial"/>
          <w:color w:val="000000" w:themeColor="text1"/>
          <w:lang w:val="en-GB"/>
        </w:rPr>
        <w:t xml:space="preserve">Any organizational changes affecting contacts for warranty claims shall always be informed to </w:t>
      </w:r>
      <w:hyperlink r:id="rId31" w:history="1">
        <w:r w:rsidRPr="001C467E">
          <w:rPr>
            <w:rStyle w:val="Rubrik7Char"/>
            <w:rFonts w:cs="Arial"/>
            <w:color w:val="000000" w:themeColor="text1"/>
            <w:lang w:val="en-GB"/>
          </w:rPr>
          <w:t>claims.se@komatsuforest.com</w:t>
        </w:r>
      </w:hyperlink>
    </w:p>
    <w:p w14:paraId="4F9E3D57" w14:textId="77777777" w:rsidR="00FF5B69" w:rsidRPr="001C467E" w:rsidRDefault="00FF5B69" w:rsidP="00FF5B69">
      <w:pPr>
        <w:spacing w:line="240" w:lineRule="auto"/>
        <w:rPr>
          <w:rStyle w:val="Rubrik7Char"/>
          <w:rFonts w:cs="Arial"/>
          <w:color w:val="000000" w:themeColor="text1"/>
          <w:lang w:val="en-GB"/>
        </w:rPr>
      </w:pPr>
    </w:p>
    <w:p w14:paraId="04A40C99" w14:textId="77777777" w:rsidR="00FF5B69" w:rsidRPr="001C467E" w:rsidRDefault="00FF5B69" w:rsidP="00FF5B69">
      <w:pPr>
        <w:spacing w:line="240" w:lineRule="auto"/>
        <w:rPr>
          <w:rFonts w:cs="Arial"/>
          <w:color w:val="000000" w:themeColor="text1"/>
          <w:lang w:val="en-GB" w:bidi="en-GB"/>
        </w:rPr>
      </w:pPr>
      <w:r w:rsidRPr="001C467E">
        <w:rPr>
          <w:rFonts w:cs="Arial"/>
          <w:color w:val="000000" w:themeColor="text1"/>
          <w:lang w:val="en-GB" w:bidi="en-GB"/>
        </w:rPr>
        <w:t>See FKES 00-000-142 for a detailed description of field warranty claim handling.</w:t>
      </w:r>
    </w:p>
    <w:p w14:paraId="248402D4" w14:textId="77777777" w:rsidR="00FF5B69" w:rsidRPr="001C467E" w:rsidRDefault="00FF5B69" w:rsidP="00FF5B69">
      <w:pPr>
        <w:spacing w:line="240" w:lineRule="auto"/>
        <w:rPr>
          <w:rFonts w:cs="Arial"/>
          <w:color w:val="000000" w:themeColor="text1"/>
          <w:u w:val="single"/>
          <w:lang w:val="en-GB"/>
        </w:rPr>
      </w:pPr>
    </w:p>
    <w:p w14:paraId="776D5029" w14:textId="77777777" w:rsidR="00FF5B69" w:rsidRPr="001C467E" w:rsidRDefault="00FF5B69" w:rsidP="00FF5B69">
      <w:pPr>
        <w:spacing w:before="0" w:after="200"/>
        <w:rPr>
          <w:rFonts w:cs="Arial"/>
          <w:color w:val="000000" w:themeColor="text1"/>
          <w:lang w:val="en-GB"/>
        </w:rPr>
      </w:pPr>
      <w:r w:rsidRPr="001C467E">
        <w:rPr>
          <w:rFonts w:cs="Arial"/>
          <w:color w:val="000000" w:themeColor="text1"/>
          <w:lang w:val="en-GB"/>
        </w:rPr>
        <w:br w:type="page"/>
      </w:r>
    </w:p>
    <w:p w14:paraId="37A92A3C" w14:textId="77777777" w:rsidR="00FF5B69" w:rsidRPr="001C467E" w:rsidRDefault="00FF5B69" w:rsidP="00FF5B69">
      <w:pPr>
        <w:pStyle w:val="Rubrik1Sv"/>
        <w:rPr>
          <w:color w:val="000000" w:themeColor="text1"/>
          <w:lang w:val="en-GB"/>
        </w:rPr>
      </w:pPr>
      <w:bookmarkStart w:id="64" w:name="Subject"/>
      <w:bookmarkStart w:id="65" w:name="_Toc73453857"/>
      <w:bookmarkEnd w:id="64"/>
      <w:r w:rsidRPr="001C467E">
        <w:rPr>
          <w:color w:val="000000" w:themeColor="text1"/>
          <w:lang w:val="en-GB"/>
        </w:rPr>
        <w:lastRenderedPageBreak/>
        <w:t>Delivery</w:t>
      </w:r>
      <w:bookmarkEnd w:id="65"/>
    </w:p>
    <w:p w14:paraId="6FC604A7" w14:textId="77777777" w:rsidR="00FF5B69" w:rsidRPr="001C467E" w:rsidRDefault="00FF5B69" w:rsidP="00FF5B69">
      <w:pPr>
        <w:pStyle w:val="Rubrik2Sv"/>
        <w:rPr>
          <w:color w:val="000000" w:themeColor="text1"/>
          <w:lang w:val="en-GB"/>
        </w:rPr>
      </w:pPr>
      <w:bookmarkStart w:id="66" w:name="_Toc25140936"/>
      <w:bookmarkStart w:id="67" w:name="_Toc73453858"/>
      <w:r w:rsidRPr="001C467E">
        <w:rPr>
          <w:color w:val="000000" w:themeColor="text1"/>
          <w:lang w:val="en-GB"/>
        </w:rPr>
        <w:t>Information transfer</w:t>
      </w:r>
      <w:bookmarkEnd w:id="66"/>
      <w:bookmarkEnd w:id="67"/>
    </w:p>
    <w:p w14:paraId="1AAD781A" w14:textId="77777777" w:rsidR="00FF5B69" w:rsidRPr="001C467E" w:rsidRDefault="00FF5B69" w:rsidP="00FF5B69">
      <w:pPr>
        <w:spacing w:line="240" w:lineRule="auto"/>
        <w:rPr>
          <w:rFonts w:cs="Arial"/>
          <w:color w:val="000000" w:themeColor="text1"/>
          <w:lang w:val="en-GB"/>
        </w:rPr>
      </w:pPr>
      <w:bookmarkStart w:id="68" w:name="_Hlk18674861"/>
      <w:r w:rsidRPr="001C467E">
        <w:rPr>
          <w:rFonts w:cs="Arial"/>
          <w:color w:val="000000" w:themeColor="text1"/>
          <w:lang w:val="en-GB"/>
        </w:rPr>
        <w:t>Information transfer between Komatsu Forest AB and supplier must be done using EDI or Web platform SIM (Supply Integration Manager) to increase automation and improve communication within our supply chain. These efficiencies are realized by both parties and as a supplier to Komatsu Forest AB you are expected to comply with this initiative.</w:t>
      </w:r>
    </w:p>
    <w:p w14:paraId="0BE5339F" w14:textId="77777777" w:rsidR="00FF5B69" w:rsidRPr="001C467E" w:rsidRDefault="00FF5B69" w:rsidP="00FF5B69">
      <w:pPr>
        <w:spacing w:line="240" w:lineRule="auto"/>
        <w:rPr>
          <w:rFonts w:cs="Arial"/>
          <w:color w:val="000000" w:themeColor="text1"/>
          <w:lang w:val="en-GB"/>
        </w:rPr>
      </w:pPr>
    </w:p>
    <w:p w14:paraId="72FA1ABF" w14:textId="77777777" w:rsidR="00FF5B69" w:rsidRPr="001C467E" w:rsidRDefault="00FF5B69" w:rsidP="00FF5B69">
      <w:pPr>
        <w:pStyle w:val="Rubrik2Sv"/>
        <w:rPr>
          <w:color w:val="000000" w:themeColor="text1"/>
          <w:lang w:val="en-GB"/>
        </w:rPr>
      </w:pPr>
      <w:bookmarkStart w:id="69" w:name="_Toc25140937"/>
      <w:bookmarkStart w:id="70" w:name="_Toc73453859"/>
      <w:r w:rsidRPr="001C467E">
        <w:rPr>
          <w:color w:val="000000" w:themeColor="text1"/>
          <w:lang w:val="en-GB"/>
        </w:rPr>
        <w:t>Electronic data interchange</w:t>
      </w:r>
      <w:bookmarkEnd w:id="69"/>
      <w:bookmarkEnd w:id="70"/>
    </w:p>
    <w:p w14:paraId="7FE1163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prefer an Electronic data interchange (EDI) connection as information transfer. EDI connection initiates by the purchasing department in consultation with material planner and IT-function on Komatsu Forest AB.</w:t>
      </w:r>
    </w:p>
    <w:p w14:paraId="791ED79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If Komatsu Forest AB and the supplier fails to establish an EDI connection, the supplier shall use web portal Supply Integration Manger, SIM. If the EDI connection is unable to be initiated immediately, the supplier shall use Web platform SIM during the transition period to EDI.</w:t>
      </w:r>
      <w:bookmarkEnd w:id="68"/>
    </w:p>
    <w:p w14:paraId="2F415C9A" w14:textId="77777777" w:rsidR="00FF5B69" w:rsidRPr="001C467E" w:rsidRDefault="00FF5B69" w:rsidP="00FF5B69">
      <w:pPr>
        <w:spacing w:line="240" w:lineRule="auto"/>
        <w:rPr>
          <w:rFonts w:cs="Arial"/>
          <w:color w:val="000000" w:themeColor="text1"/>
          <w:lang w:val="en-GB"/>
        </w:rPr>
      </w:pPr>
    </w:p>
    <w:p w14:paraId="798A41F4" w14:textId="77777777" w:rsidR="00FF5B69" w:rsidRPr="001C467E" w:rsidRDefault="00FF5B69" w:rsidP="00FF5B69">
      <w:pPr>
        <w:pStyle w:val="Rubrik2Sv"/>
        <w:rPr>
          <w:color w:val="000000" w:themeColor="text1"/>
          <w:lang w:val="en-GB"/>
        </w:rPr>
      </w:pPr>
      <w:bookmarkStart w:id="71" w:name="_Toc25140938"/>
      <w:bookmarkStart w:id="72" w:name="_Toc73453860"/>
      <w:r w:rsidRPr="001C467E">
        <w:rPr>
          <w:color w:val="000000" w:themeColor="text1"/>
          <w:lang w:val="en-GB"/>
        </w:rPr>
        <w:t>Supply integration manager</w:t>
      </w:r>
      <w:bookmarkEnd w:id="71"/>
      <w:bookmarkEnd w:id="72"/>
    </w:p>
    <w:p w14:paraId="48112ED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When EDI is not available between Komatsu Forest AB and the supplier, Supply Integration Manager (SIM) is the web portal used by Komatsu Forest AB to increase automation and ease the handling of:</w:t>
      </w:r>
    </w:p>
    <w:p w14:paraId="563DE775" w14:textId="77777777" w:rsidR="00FF5B69" w:rsidRPr="001C467E" w:rsidRDefault="00FF5B69" w:rsidP="00FF5B69">
      <w:pPr>
        <w:numPr>
          <w:ilvl w:val="0"/>
          <w:numId w:val="28"/>
        </w:numPr>
        <w:spacing w:line="240" w:lineRule="auto"/>
        <w:rPr>
          <w:rFonts w:cs="Arial"/>
          <w:color w:val="000000" w:themeColor="text1"/>
          <w:lang w:val="en-GB"/>
        </w:rPr>
      </w:pPr>
      <w:r w:rsidRPr="001C467E">
        <w:rPr>
          <w:rFonts w:cs="Arial"/>
          <w:color w:val="000000" w:themeColor="text1"/>
          <w:lang w:val="en-GB"/>
        </w:rPr>
        <w:t>Delivery schedules</w:t>
      </w:r>
    </w:p>
    <w:p w14:paraId="1FE5640C" w14:textId="77777777" w:rsidR="00FF5B69" w:rsidRPr="001C467E" w:rsidRDefault="00FF5B69" w:rsidP="00FF5B69">
      <w:pPr>
        <w:numPr>
          <w:ilvl w:val="0"/>
          <w:numId w:val="28"/>
        </w:numPr>
        <w:spacing w:line="240" w:lineRule="auto"/>
        <w:rPr>
          <w:rFonts w:cs="Arial"/>
          <w:color w:val="000000" w:themeColor="text1"/>
          <w:lang w:val="en-GB"/>
        </w:rPr>
      </w:pPr>
      <w:r w:rsidRPr="001C467E">
        <w:rPr>
          <w:rFonts w:cs="Arial"/>
          <w:color w:val="000000" w:themeColor="text1"/>
          <w:lang w:val="en-GB"/>
        </w:rPr>
        <w:t>Purchase orders</w:t>
      </w:r>
    </w:p>
    <w:p w14:paraId="3E3BF375" w14:textId="77777777" w:rsidR="00FF5B69" w:rsidRPr="001C467E" w:rsidRDefault="00FF5B69" w:rsidP="00FF5B69">
      <w:pPr>
        <w:numPr>
          <w:ilvl w:val="0"/>
          <w:numId w:val="28"/>
        </w:numPr>
        <w:spacing w:line="240" w:lineRule="auto"/>
        <w:rPr>
          <w:rFonts w:cs="Arial"/>
          <w:color w:val="000000" w:themeColor="text1"/>
          <w:lang w:val="en-GB"/>
        </w:rPr>
      </w:pPr>
      <w:r w:rsidRPr="001C467E">
        <w:rPr>
          <w:rFonts w:cs="Arial"/>
          <w:color w:val="000000" w:themeColor="text1"/>
          <w:lang w:val="en-GB"/>
        </w:rPr>
        <w:t>Dispatch advices</w:t>
      </w:r>
    </w:p>
    <w:p w14:paraId="1CF793D7" w14:textId="77777777" w:rsidR="00FF5B69" w:rsidRPr="001C467E" w:rsidRDefault="00FF5B69" w:rsidP="00FF5B69">
      <w:pPr>
        <w:numPr>
          <w:ilvl w:val="0"/>
          <w:numId w:val="28"/>
        </w:numPr>
        <w:spacing w:line="240" w:lineRule="auto"/>
        <w:rPr>
          <w:rFonts w:cs="Arial"/>
          <w:color w:val="000000" w:themeColor="text1"/>
          <w:lang w:val="en-GB"/>
        </w:rPr>
      </w:pPr>
      <w:r w:rsidRPr="001C467E">
        <w:rPr>
          <w:rFonts w:cs="Arial"/>
          <w:color w:val="000000" w:themeColor="text1"/>
          <w:lang w:val="en-GB"/>
        </w:rPr>
        <w:t>Goods labels</w:t>
      </w:r>
    </w:p>
    <w:p w14:paraId="60EF6BC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To enter SIM, please visit the following webpage: </w:t>
      </w:r>
      <w:hyperlink r:id="rId32" w:history="1">
        <w:r w:rsidRPr="001C467E">
          <w:rPr>
            <w:rStyle w:val="Rubrik7Char"/>
            <w:rFonts w:cs="Arial"/>
            <w:color w:val="000000" w:themeColor="text1"/>
            <w:lang w:val="en-GB"/>
          </w:rPr>
          <w:t>https://wsm.komatsuforest.com/SIM/Account/login</w:t>
        </w:r>
      </w:hyperlink>
      <w:r w:rsidRPr="001C467E">
        <w:rPr>
          <w:rFonts w:cs="Arial"/>
          <w:color w:val="000000" w:themeColor="text1"/>
          <w:lang w:val="en-GB"/>
        </w:rPr>
        <w:t xml:space="preserve"> and enter username and password received from responsible material planner at Komatsu Forest AB. </w:t>
      </w:r>
    </w:p>
    <w:p w14:paraId="5C05C459" w14:textId="77777777" w:rsidR="00FF5B69" w:rsidRPr="001C467E" w:rsidRDefault="00FF5B69" w:rsidP="00FF5B69">
      <w:pPr>
        <w:spacing w:before="0" w:after="0" w:line="240" w:lineRule="auto"/>
        <w:rPr>
          <w:rFonts w:eastAsia="MS Gothic" w:cstheme="majorBidi"/>
          <w:b/>
          <w:bCs/>
          <w:snapToGrid w:val="0"/>
          <w:color w:val="000000" w:themeColor="text1"/>
          <w:lang w:val="en-GB"/>
        </w:rPr>
      </w:pPr>
      <w:r w:rsidRPr="001C467E">
        <w:rPr>
          <w:color w:val="000000" w:themeColor="text1"/>
          <w:lang w:val="en-GB"/>
        </w:rPr>
        <w:br w:type="page"/>
      </w:r>
    </w:p>
    <w:p w14:paraId="644A601F" w14:textId="77777777" w:rsidR="00FF5B69" w:rsidRPr="001C467E" w:rsidRDefault="00FF5B69" w:rsidP="00163FD3">
      <w:pPr>
        <w:pStyle w:val="Rubrik3Sv"/>
        <w:rPr>
          <w:lang w:val="en-GB"/>
        </w:rPr>
      </w:pPr>
      <w:r w:rsidRPr="001C467E">
        <w:rPr>
          <w:lang w:val="en-GB"/>
        </w:rPr>
        <w:lastRenderedPageBreak/>
        <w:t>Manage delivery schedules</w:t>
      </w:r>
    </w:p>
    <w:p w14:paraId="145684A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When a new delivery schedule is available this will be visible on the start page in SIM. Click on the desired document number to enter the new delivery schedule for details.</w:t>
      </w:r>
    </w:p>
    <w:p w14:paraId="562B5953" w14:textId="77777777" w:rsidR="00FF5B69" w:rsidRPr="001C467E" w:rsidRDefault="00FF5B69" w:rsidP="00FF5B69">
      <w:pPr>
        <w:spacing w:line="240" w:lineRule="auto"/>
        <w:rPr>
          <w:rFonts w:cs="Arial"/>
          <w:color w:val="000000" w:themeColor="text1"/>
          <w:sz w:val="16"/>
          <w:szCs w:val="16"/>
          <w:lang w:val="en-GB"/>
        </w:rPr>
      </w:pPr>
      <w:r>
        <w:rPr>
          <w:noProof/>
        </w:rPr>
        <w:drawing>
          <wp:inline distT="0" distB="0" distL="0" distR="0" wp14:anchorId="2BAD66A2" wp14:editId="2285FBFD">
            <wp:extent cx="5215888" cy="2000572"/>
            <wp:effectExtent l="0" t="0" r="381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pic:nvPicPr>
                  <pic:blipFill>
                    <a:blip r:embed="rId33">
                      <a:extLst>
                        <a:ext uri="{28A0092B-C50C-407E-A947-70E740481C1C}">
                          <a14:useLocalDpi xmlns:a14="http://schemas.microsoft.com/office/drawing/2010/main" val="0"/>
                        </a:ext>
                      </a:extLst>
                    </a:blip>
                    <a:stretch>
                      <a:fillRect/>
                    </a:stretch>
                  </pic:blipFill>
                  <pic:spPr>
                    <a:xfrm>
                      <a:off x="0" y="0"/>
                      <a:ext cx="5215888" cy="2000572"/>
                    </a:xfrm>
                    <a:prstGeom prst="rect">
                      <a:avLst/>
                    </a:prstGeom>
                  </pic:spPr>
                </pic:pic>
              </a:graphicData>
            </a:graphic>
          </wp:inline>
        </w:drawing>
      </w:r>
    </w:p>
    <w:p w14:paraId="580EA582"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Figure 1: Manage delivery schedules.</w:t>
      </w:r>
    </w:p>
    <w:p w14:paraId="44F05CB2" w14:textId="77777777" w:rsidR="00FF5B69" w:rsidRPr="001C467E" w:rsidRDefault="00FF5B69" w:rsidP="00FF5B69">
      <w:pPr>
        <w:spacing w:line="240" w:lineRule="auto"/>
        <w:rPr>
          <w:rFonts w:cs="Arial"/>
          <w:color w:val="000000" w:themeColor="text1"/>
          <w:sz w:val="18"/>
          <w:szCs w:val="18"/>
          <w:lang w:val="en-GB"/>
        </w:rPr>
      </w:pPr>
    </w:p>
    <w:p w14:paraId="5420E4C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Once you have entered a new delivery schedule you will access all information regarding the new schedule. You will also have a weekly overview and order view depending of what tab is selected. You can enter the item details by clicking on the desired item number. Printouts in PDF, Excel, XML etc are also available. </w:t>
      </w:r>
    </w:p>
    <w:p w14:paraId="0CF6083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After reviewing the new delivery schedule, you must confirm the delivery plan. When pressing the Confirm button the schedule will disappear from the new delivery schedule list and the current schedule in SIM will be replaced by this new accepted schedule.</w:t>
      </w:r>
    </w:p>
    <w:p w14:paraId="55A57F2B" w14:textId="77777777" w:rsidR="00FF5B69" w:rsidRPr="001C467E" w:rsidRDefault="00FF5B69" w:rsidP="00FF5B69">
      <w:pPr>
        <w:spacing w:line="240" w:lineRule="auto"/>
        <w:rPr>
          <w:rFonts w:cs="Arial"/>
          <w:color w:val="000000" w:themeColor="text1"/>
          <w:sz w:val="20"/>
          <w:szCs w:val="22"/>
          <w:lang w:val="en-GB"/>
        </w:rPr>
      </w:pPr>
      <w:r>
        <w:rPr>
          <w:noProof/>
        </w:rPr>
        <w:drawing>
          <wp:inline distT="0" distB="0" distL="0" distR="0" wp14:anchorId="608FB3BC" wp14:editId="72B58DC3">
            <wp:extent cx="5597719" cy="2026143"/>
            <wp:effectExtent l="0" t="0" r="3175" b="0"/>
            <wp:docPr id="26" name="Bildobjekt 26" descr="En bild som visar skärmbild, himmel, inomhus,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7719" cy="2026143"/>
                    </a:xfrm>
                    <a:prstGeom prst="rect">
                      <a:avLst/>
                    </a:prstGeom>
                  </pic:spPr>
                </pic:pic>
              </a:graphicData>
            </a:graphic>
          </wp:inline>
        </w:drawing>
      </w:r>
      <w:r w:rsidRPr="6ECED392">
        <w:rPr>
          <w:rFonts w:cs="Arial"/>
          <w:color w:val="000000" w:themeColor="text1"/>
          <w:sz w:val="20"/>
          <w:szCs w:val="20"/>
          <w:lang w:val="en-GB"/>
        </w:rPr>
        <w:t xml:space="preserve"> </w:t>
      </w:r>
    </w:p>
    <w:p w14:paraId="490C6B03"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Figure 2: Confirming and exporting delivery schedule.</w:t>
      </w:r>
    </w:p>
    <w:p w14:paraId="7C723C7C" w14:textId="77777777" w:rsidR="00FF5B69" w:rsidRPr="001C467E" w:rsidRDefault="00FF5B69" w:rsidP="00FF5B69">
      <w:pPr>
        <w:spacing w:line="240" w:lineRule="auto"/>
        <w:rPr>
          <w:rFonts w:cs="Arial"/>
          <w:color w:val="000000" w:themeColor="text1"/>
          <w:sz w:val="20"/>
          <w:szCs w:val="20"/>
          <w:lang w:val="en-GB"/>
        </w:rPr>
      </w:pPr>
    </w:p>
    <w:p w14:paraId="45875E8D" w14:textId="77777777" w:rsidR="00FF5B69" w:rsidRPr="001C467E" w:rsidRDefault="00FF5B69" w:rsidP="00FF5B69">
      <w:pPr>
        <w:pStyle w:val="Rubrik2Sv"/>
        <w:rPr>
          <w:color w:val="000000" w:themeColor="text1"/>
          <w:lang w:val="en-GB"/>
        </w:rPr>
      </w:pPr>
      <w:bookmarkStart w:id="73" w:name="_Toc25140939"/>
      <w:bookmarkStart w:id="74" w:name="_Toc73453861"/>
      <w:r w:rsidRPr="001C467E">
        <w:rPr>
          <w:color w:val="000000" w:themeColor="text1"/>
          <w:lang w:val="en-GB"/>
        </w:rPr>
        <w:t>Dispatching</w:t>
      </w:r>
      <w:bookmarkEnd w:id="73"/>
      <w:bookmarkEnd w:id="74"/>
    </w:p>
    <w:p w14:paraId="75432AA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Working with dispatching in Supply Integration Manager is mandatory to send information to Komatsu Forest AB that a shipment is made but also for an accurate calculation of delivery accuracy (described in section 30). If the supplier fails with this crucial step it can result in incorrect forecasts and demand on the delivery schedule. </w:t>
      </w:r>
    </w:p>
    <w:p w14:paraId="2CC823EF" w14:textId="77777777" w:rsidR="00FF5B69" w:rsidRPr="001C467E" w:rsidRDefault="00FF5B69" w:rsidP="00FF5B69">
      <w:pPr>
        <w:spacing w:line="240" w:lineRule="auto"/>
        <w:rPr>
          <w:rFonts w:cs="Arial"/>
          <w:b/>
          <w:color w:val="000000" w:themeColor="text1"/>
          <w:sz w:val="22"/>
          <w:szCs w:val="22"/>
          <w:lang w:val="en-GB"/>
        </w:rPr>
      </w:pPr>
    </w:p>
    <w:p w14:paraId="15174498" w14:textId="77777777" w:rsidR="00FF5B69" w:rsidRPr="001C467E" w:rsidRDefault="00FF5B69" w:rsidP="00163FD3">
      <w:pPr>
        <w:pStyle w:val="Rubrik3Sv"/>
        <w:rPr>
          <w:lang w:val="en-GB" w:bidi="en-GB"/>
        </w:rPr>
      </w:pPr>
      <w:r w:rsidRPr="001C467E">
        <w:rPr>
          <w:lang w:val="en-GB" w:bidi="en-GB"/>
        </w:rPr>
        <w:lastRenderedPageBreak/>
        <w:t>Creating a dispatch</w:t>
      </w:r>
    </w:p>
    <w:p w14:paraId="38AF3A9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Komatsu Forest AB recommends that the Auto create tab is pressed when creating a dispatch. This method works with a demand horizon date. The suggested quantities (firm orders) to dispatch are calculated up to this demand horizon. You can manually change the horizon if needed. </w:t>
      </w:r>
    </w:p>
    <w:p w14:paraId="35683FC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The dispatches that are created are separated by the consignee of the shipment, </w:t>
      </w:r>
    </w:p>
    <w:p w14:paraId="7B63653E" w14:textId="77777777" w:rsidR="00FF5B69" w:rsidRPr="001C467E" w:rsidRDefault="00FF5B69" w:rsidP="00FF5B69">
      <w:pPr>
        <w:numPr>
          <w:ilvl w:val="0"/>
          <w:numId w:val="18"/>
        </w:numPr>
        <w:tabs>
          <w:tab w:val="left" w:pos="6691"/>
        </w:tabs>
        <w:spacing w:line="240" w:lineRule="auto"/>
        <w:rPr>
          <w:rFonts w:cs="Arial"/>
          <w:color w:val="000000" w:themeColor="text1"/>
          <w:lang w:val="en-GB"/>
        </w:rPr>
      </w:pPr>
      <w:r w:rsidRPr="001C467E">
        <w:rPr>
          <w:rFonts w:cs="Arial"/>
          <w:color w:val="000000" w:themeColor="text1"/>
          <w:lang w:val="en-GB"/>
        </w:rPr>
        <w:t>1P = production warehouse, Umea</w:t>
      </w:r>
    </w:p>
    <w:p w14:paraId="2F300551" w14:textId="77777777" w:rsidR="00FF5B69" w:rsidRPr="001C467E" w:rsidRDefault="00FF5B69" w:rsidP="00FF5B69">
      <w:pPr>
        <w:numPr>
          <w:ilvl w:val="0"/>
          <w:numId w:val="18"/>
        </w:numPr>
        <w:tabs>
          <w:tab w:val="left" w:pos="6691"/>
        </w:tabs>
        <w:spacing w:line="240" w:lineRule="auto"/>
        <w:rPr>
          <w:rFonts w:cs="Arial"/>
          <w:color w:val="000000" w:themeColor="text1"/>
          <w:lang w:val="en-GB"/>
        </w:rPr>
      </w:pPr>
      <w:r w:rsidRPr="001C467E">
        <w:rPr>
          <w:rFonts w:cs="Arial"/>
          <w:color w:val="000000" w:themeColor="text1"/>
          <w:lang w:val="en-GB"/>
        </w:rPr>
        <w:t>2 = spare parts warehouse, Arlandastad</w:t>
      </w:r>
    </w:p>
    <w:p w14:paraId="6048CFC3" w14:textId="77777777" w:rsidR="00FF5B69" w:rsidRPr="001C467E" w:rsidRDefault="00FF5B69" w:rsidP="00FF5B69">
      <w:pPr>
        <w:spacing w:line="240" w:lineRule="auto"/>
        <w:rPr>
          <w:rFonts w:cs="Arial"/>
          <w:color w:val="000000" w:themeColor="text1"/>
          <w:lang w:val="en-GB"/>
        </w:rPr>
      </w:pPr>
    </w:p>
    <w:p w14:paraId="645755C9"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Please note that you can only have one dispatch in progress for each consignee. </w:t>
      </w:r>
    </w:p>
    <w:p w14:paraId="0582FA15" w14:textId="77777777" w:rsidR="00FF5B69" w:rsidRPr="001C467E" w:rsidRDefault="00FF5B69" w:rsidP="00FF5B69">
      <w:pPr>
        <w:spacing w:line="240" w:lineRule="auto"/>
        <w:rPr>
          <w:rFonts w:cs="Arial"/>
          <w:color w:val="000000" w:themeColor="text1"/>
          <w:lang w:val="en-GB"/>
        </w:rPr>
      </w:pPr>
    </w:p>
    <w:p w14:paraId="0CC0A6FD" w14:textId="77777777" w:rsidR="00FF5B69" w:rsidRPr="001C467E" w:rsidRDefault="00FF5B69" w:rsidP="00FF5B69">
      <w:pPr>
        <w:spacing w:line="240" w:lineRule="auto"/>
        <w:rPr>
          <w:rFonts w:cs="Arial"/>
          <w:b/>
          <w:color w:val="000000" w:themeColor="text1"/>
          <w:sz w:val="22"/>
          <w:szCs w:val="22"/>
          <w:lang w:val="en-GB"/>
        </w:rPr>
      </w:pPr>
      <w:r w:rsidRPr="001C467E">
        <w:rPr>
          <w:rFonts w:cs="Arial"/>
          <w:color w:val="000000" w:themeColor="text1"/>
          <w:lang w:val="en-GB"/>
        </w:rPr>
        <w:t>Start with selecting the correct consignee (1P or 2) then press Create button to set you dispatch advice in progress.</w:t>
      </w:r>
      <w:r w:rsidRPr="001C467E">
        <w:rPr>
          <w:rFonts w:cs="Arial"/>
          <w:b/>
          <w:noProof/>
          <w:color w:val="000000" w:themeColor="text1"/>
          <w:lang w:val="en-GB"/>
        </w:rPr>
        <mc:AlternateContent>
          <mc:Choice Requires="wps">
            <w:drawing>
              <wp:anchor distT="0" distB="0" distL="114300" distR="114300" simplePos="0" relativeHeight="251650048" behindDoc="0" locked="0" layoutInCell="1" allowOverlap="1" wp14:anchorId="06E2F1DA" wp14:editId="4B64FC74">
                <wp:simplePos x="0" y="0"/>
                <wp:positionH relativeFrom="column">
                  <wp:posOffset>1659173</wp:posOffset>
                </wp:positionH>
                <wp:positionV relativeFrom="paragraph">
                  <wp:posOffset>2718463</wp:posOffset>
                </wp:positionV>
                <wp:extent cx="864096" cy="72008"/>
                <wp:effectExtent l="0" t="0" r="0" b="4445"/>
                <wp:wrapNone/>
                <wp:docPr id="13" name="Rektangel 1"/>
                <wp:cNvGraphicFramePr/>
                <a:graphic xmlns:a="http://schemas.openxmlformats.org/drawingml/2006/main">
                  <a:graphicData uri="http://schemas.microsoft.com/office/word/2010/wordprocessingShape">
                    <wps:wsp>
                      <wps:cNvSpPr/>
                      <wps:spPr bwMode="auto">
                        <a:xfrm>
                          <a:off x="0" y="0"/>
                          <a:ext cx="864096" cy="72008"/>
                        </a:xfrm>
                        <a:prstGeom prst="rect">
                          <a:avLst/>
                        </a:prstGeom>
                        <a:solidFill>
                          <a:schemeClr val="bg1"/>
                        </a:solidFill>
                        <a:ln w="9525" cap="flat" cmpd="sng" algn="ctr">
                          <a:noFill/>
                          <a:prstDash val="solid"/>
                          <a:round/>
                          <a:headEnd type="none" w="med" len="med"/>
                          <a:tailEnd type="none" w="med" len="med"/>
                        </a:ln>
                        <a:effectLst/>
                      </wps:spPr>
                      <wps:bodyPr vert="horz" wrap="square" lIns="90000" tIns="46800" rIns="90000" bIns="46800" numCol="1" rtlCol="0" anchor="t" anchorCtr="0" compatLnSpc="1">
                        <a:prstTxWarp prst="textNoShape">
                          <a:avLst/>
                        </a:prstTxWarp>
                        <a:spAutoFit/>
                      </wps:bodyPr>
                    </wps:wsp>
                  </a:graphicData>
                </a:graphic>
              </wp:anchor>
            </w:drawing>
          </mc:Choice>
          <mc:Fallback>
            <w:pict>
              <v:rect w14:anchorId="26250413" id="Rektangel 1" o:spid="_x0000_s1026" style="position:absolute;margin-left:130.65pt;margin-top:214.05pt;width:68.05pt;height:5.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" fillcolor="white [3212]" stroked="f">
                <v:stroke joinstyle="round"/>
                <v:textbox style="mso-fit-shape-to-text:t" inset="2.5mm,1.3mm,2.5mm,1.3mm"/>
              </v:rect>
            </w:pict>
          </mc:Fallback>
        </mc:AlternateContent>
      </w:r>
      <w:r w:rsidRPr="001C467E">
        <w:rPr>
          <w:rFonts w:cs="Arial"/>
          <w:color w:val="000000" w:themeColor="text1"/>
          <w:lang w:val="en-GB"/>
        </w:rPr>
        <w:t xml:space="preserve"> </w:t>
      </w:r>
      <w:r w:rsidRPr="001C467E">
        <w:rPr>
          <w:rFonts w:cs="Arial"/>
          <w:noProof/>
          <w:color w:val="000000" w:themeColor="text1"/>
          <w:lang w:val="en-GB"/>
        </w:rPr>
        <w:drawing>
          <wp:inline distT="0" distB="0" distL="0" distR="0" wp14:anchorId="7C35DA2F" wp14:editId="39003A6E">
            <wp:extent cx="6120765" cy="4393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4393565"/>
                    </a:xfrm>
                    <a:prstGeom prst="rect">
                      <a:avLst/>
                    </a:prstGeom>
                  </pic:spPr>
                </pic:pic>
              </a:graphicData>
            </a:graphic>
          </wp:inline>
        </w:drawing>
      </w:r>
    </w:p>
    <w:p w14:paraId="55D2E398"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Figure 3: Dispatch.</w:t>
      </w:r>
    </w:p>
    <w:p w14:paraId="16721417" w14:textId="77777777" w:rsidR="00FF5B69" w:rsidRPr="001C467E" w:rsidRDefault="00FF5B69" w:rsidP="00FF5B69">
      <w:pPr>
        <w:spacing w:before="0" w:after="0" w:line="240" w:lineRule="auto"/>
        <w:rPr>
          <w:rFonts w:cs="Arial"/>
          <w:color w:val="000000" w:themeColor="text1"/>
          <w:sz w:val="18"/>
          <w:szCs w:val="22"/>
          <w:lang w:val="en-GB"/>
        </w:rPr>
      </w:pPr>
      <w:r w:rsidRPr="001C467E">
        <w:rPr>
          <w:rFonts w:cs="Arial"/>
          <w:color w:val="000000" w:themeColor="text1"/>
          <w:sz w:val="18"/>
          <w:szCs w:val="22"/>
          <w:lang w:val="en-GB"/>
        </w:rPr>
        <w:br w:type="page"/>
      </w:r>
    </w:p>
    <w:p w14:paraId="31796FFA" w14:textId="77777777" w:rsidR="00FF5B69" w:rsidRPr="001C467E" w:rsidRDefault="00FF5B69" w:rsidP="00FF5B69">
      <w:pPr>
        <w:pStyle w:val="Rubrik2Sv"/>
        <w:rPr>
          <w:color w:val="000000" w:themeColor="text1"/>
          <w:lang w:val="en-GB"/>
        </w:rPr>
      </w:pPr>
      <w:bookmarkStart w:id="75" w:name="_Toc25140940"/>
      <w:bookmarkStart w:id="76" w:name="_Toc73453862"/>
      <w:r w:rsidRPr="001C467E">
        <w:rPr>
          <w:color w:val="000000" w:themeColor="text1"/>
          <w:lang w:val="en-GB"/>
        </w:rPr>
        <w:lastRenderedPageBreak/>
        <w:t>Managing a dispatch advice in progress</w:t>
      </w:r>
      <w:bookmarkEnd w:id="75"/>
      <w:bookmarkEnd w:id="76"/>
      <w:r w:rsidRPr="001C467E">
        <w:rPr>
          <w:color w:val="000000" w:themeColor="text1"/>
          <w:lang w:val="en-GB"/>
        </w:rPr>
        <w:t xml:space="preserve"> </w:t>
      </w:r>
    </w:p>
    <w:p w14:paraId="1AC99773" w14:textId="77777777" w:rsidR="00FF5B69" w:rsidRPr="001C467E" w:rsidRDefault="00FF5B69" w:rsidP="00163FD3">
      <w:pPr>
        <w:pStyle w:val="Rubrik3Sv"/>
        <w:rPr>
          <w:lang w:val="en-GB"/>
        </w:rPr>
      </w:pPr>
      <w:r w:rsidRPr="001C467E">
        <w:rPr>
          <w:lang w:val="en-GB"/>
        </w:rPr>
        <w:t>Dispatch notes and goods labels</w:t>
      </w:r>
    </w:p>
    <w:p w14:paraId="42C3D12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Fill in the Consignment note no. You then need to print the dispatch note in PDF (printer icon on the top left) and the goods labels. The printouts are to be used to all shipments to Komatsu Forest AB. The final step is to click the Send dispatch button. All steps described are mandatory and shall be competed with each shipment since it is critical to send correct information to the material planner and to receiving goods department at Komatsu Forest AB. </w:t>
      </w:r>
    </w:p>
    <w:p w14:paraId="6D3B6562" w14:textId="77777777" w:rsidR="00FF5B69" w:rsidRPr="001C467E" w:rsidRDefault="00FF5B69" w:rsidP="00FF5B69">
      <w:pPr>
        <w:spacing w:line="240" w:lineRule="auto"/>
        <w:rPr>
          <w:rFonts w:cs="Arial"/>
          <w:color w:val="000000" w:themeColor="text1"/>
          <w:sz w:val="22"/>
          <w:szCs w:val="22"/>
          <w:lang w:val="en-GB"/>
        </w:rPr>
      </w:pPr>
    </w:p>
    <w:p w14:paraId="1AAD64DA" w14:textId="77777777" w:rsidR="00FF5B69" w:rsidRPr="001C467E" w:rsidRDefault="00FF5B69" w:rsidP="00FF5B69">
      <w:pPr>
        <w:spacing w:line="240" w:lineRule="auto"/>
        <w:rPr>
          <w:rFonts w:cs="Arial"/>
          <w:color w:val="000000" w:themeColor="text1"/>
          <w:sz w:val="22"/>
          <w:szCs w:val="22"/>
          <w:lang w:val="en-GB"/>
        </w:rPr>
      </w:pPr>
      <w:r w:rsidRPr="001C467E">
        <w:rPr>
          <w:rFonts w:cs="Arial"/>
          <w:b/>
          <w:noProof/>
          <w:color w:val="000000" w:themeColor="text1"/>
          <w:sz w:val="22"/>
          <w:szCs w:val="22"/>
          <w:lang w:val="en-GB"/>
        </w:rPr>
        <mc:AlternateContent>
          <mc:Choice Requires="wps">
            <w:drawing>
              <wp:anchor distT="0" distB="0" distL="114300" distR="114300" simplePos="0" relativeHeight="251656192" behindDoc="0" locked="0" layoutInCell="1" allowOverlap="1" wp14:anchorId="58CE6374" wp14:editId="00CA3CA6">
                <wp:simplePos x="0" y="0"/>
                <wp:positionH relativeFrom="margin">
                  <wp:posOffset>3933963</wp:posOffset>
                </wp:positionH>
                <wp:positionV relativeFrom="paragraph">
                  <wp:posOffset>65074</wp:posOffset>
                </wp:positionV>
                <wp:extent cx="1057524" cy="469127"/>
                <wp:effectExtent l="0" t="0" r="28575" b="26670"/>
                <wp:wrapNone/>
                <wp:docPr id="20" name="Rektangel med rundade hörn 3"/>
                <wp:cNvGraphicFramePr/>
                <a:graphic xmlns:a="http://schemas.openxmlformats.org/drawingml/2006/main">
                  <a:graphicData uri="http://schemas.microsoft.com/office/word/2010/wordprocessingShape">
                    <wps:wsp>
                      <wps:cNvSpPr/>
                      <wps:spPr bwMode="auto">
                        <a:xfrm>
                          <a:off x="0" y="0"/>
                          <a:ext cx="1057524" cy="469127"/>
                        </a:xfrm>
                        <a:prstGeom prst="roundRect">
                          <a:avLst/>
                        </a:prstGeom>
                        <a:noFill/>
                        <a:ln>
                          <a:solidFill>
                            <a:srgbClr val="F80000"/>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8ED2273" w14:textId="77777777" w:rsidR="00FF5B69" w:rsidRDefault="00FF5B69" w:rsidP="00FF5B69">
                            <w:pPr>
                              <w:spacing w:before="216"/>
                              <w:jc w:val="right"/>
                              <w:textAlignment w:val="baseline"/>
                              <w:rPr>
                                <w:szCs w:val="24"/>
                              </w:rPr>
                            </w:pPr>
                          </w:p>
                        </w:txbxContent>
                      </wps:txbx>
                      <wps:bodyPr vert="horz" wrap="square" lIns="90000" tIns="46800" rIns="90000" bIns="4680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E6374" id="Rektangel med rundade hörn 3" o:spid="_x0000_s1030" style="position:absolute;margin-left:309.75pt;margin-top:5.1pt;width:83.25pt;height:3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" filled="f" strokecolor="#f80000" strokeweight="2pt">
                <v:textbox inset="2.5mm,1.3mm,2.5mm,1.3mm">
                  <w:txbxContent>
                    <w:p w14:paraId="48ED2273" w14:textId="77777777" w:rsidR="00FF5B69" w:rsidRDefault="00FF5B69" w:rsidP="00FF5B69">
                      <w:pPr>
                        <w:spacing w:before="216"/>
                        <w:jc w:val="right"/>
                        <w:textAlignment w:val="baseline"/>
                        <w:rPr>
                          <w:szCs w:val="24"/>
                        </w:rPr>
                      </w:pPr>
                    </w:p>
                  </w:txbxContent>
                </v:textbox>
                <w10:wrap anchorx="margin"/>
              </v:roundrect>
            </w:pict>
          </mc:Fallback>
        </mc:AlternateContent>
      </w:r>
      <w:r w:rsidRPr="001C467E">
        <w:rPr>
          <w:rFonts w:cs="Arial"/>
          <w:b/>
          <w:noProof/>
          <w:color w:val="000000" w:themeColor="text1"/>
          <w:sz w:val="22"/>
          <w:szCs w:val="22"/>
          <w:lang w:val="en-GB"/>
        </w:rPr>
        <mc:AlternateContent>
          <mc:Choice Requires="wps">
            <w:drawing>
              <wp:anchor distT="0" distB="0" distL="114300" distR="114300" simplePos="0" relativeHeight="251654144" behindDoc="0" locked="0" layoutInCell="1" allowOverlap="1" wp14:anchorId="6985682C" wp14:editId="3DFA3ED8">
                <wp:simplePos x="0" y="0"/>
                <wp:positionH relativeFrom="margin">
                  <wp:posOffset>1007882</wp:posOffset>
                </wp:positionH>
                <wp:positionV relativeFrom="paragraph">
                  <wp:posOffset>1210062</wp:posOffset>
                </wp:positionV>
                <wp:extent cx="763325" cy="238540"/>
                <wp:effectExtent l="0" t="0" r="17780" b="28575"/>
                <wp:wrapNone/>
                <wp:docPr id="4" name="Rektangel med rundade hörn 3"/>
                <wp:cNvGraphicFramePr/>
                <a:graphic xmlns:a="http://schemas.openxmlformats.org/drawingml/2006/main">
                  <a:graphicData uri="http://schemas.microsoft.com/office/word/2010/wordprocessingShape">
                    <wps:wsp>
                      <wps:cNvSpPr/>
                      <wps:spPr bwMode="auto">
                        <a:xfrm>
                          <a:off x="0" y="0"/>
                          <a:ext cx="763325" cy="238540"/>
                        </a:xfrm>
                        <a:prstGeom prst="roundRect">
                          <a:avLst/>
                        </a:prstGeom>
                        <a:noFill/>
                        <a:ln>
                          <a:solidFill>
                            <a:srgbClr val="F80000"/>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C4F693F" w14:textId="77777777" w:rsidR="00FF5B69" w:rsidRDefault="00FF5B69" w:rsidP="00FF5B69">
                            <w:pPr>
                              <w:spacing w:before="216"/>
                              <w:jc w:val="right"/>
                              <w:textAlignment w:val="baseline"/>
                              <w:rPr>
                                <w:szCs w:val="24"/>
                              </w:rPr>
                            </w:pPr>
                          </w:p>
                        </w:txbxContent>
                      </wps:txbx>
                      <wps:bodyPr vert="horz" wrap="square" lIns="90000" tIns="46800" rIns="90000" bIns="4680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682C" id="_x0000_s1031" style="position:absolute;margin-left:79.35pt;margin-top:95.3pt;width:60.1pt;height:18.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" filled="f" strokecolor="#f80000" strokeweight="2pt">
                <v:textbox inset="2.5mm,1.3mm,2.5mm,1.3mm">
                  <w:txbxContent>
                    <w:p w14:paraId="4C4F693F" w14:textId="77777777" w:rsidR="00FF5B69" w:rsidRDefault="00FF5B69" w:rsidP="00FF5B69">
                      <w:pPr>
                        <w:spacing w:before="216"/>
                        <w:jc w:val="right"/>
                        <w:textAlignment w:val="baseline"/>
                        <w:rPr>
                          <w:szCs w:val="24"/>
                        </w:rPr>
                      </w:pPr>
                    </w:p>
                  </w:txbxContent>
                </v:textbox>
                <w10:wrap anchorx="margin"/>
              </v:roundrect>
            </w:pict>
          </mc:Fallback>
        </mc:AlternateContent>
      </w:r>
      <w:r w:rsidRPr="001C467E">
        <w:rPr>
          <w:rFonts w:cs="Arial"/>
          <w:b/>
          <w:noProof/>
          <w:color w:val="000000" w:themeColor="text1"/>
          <w:sz w:val="22"/>
          <w:szCs w:val="22"/>
          <w:lang w:val="en-GB"/>
        </w:rPr>
        <mc:AlternateContent>
          <mc:Choice Requires="wps">
            <w:drawing>
              <wp:anchor distT="0" distB="0" distL="114300" distR="114300" simplePos="0" relativeHeight="251652096" behindDoc="0" locked="0" layoutInCell="1" allowOverlap="1" wp14:anchorId="4449C820" wp14:editId="5D8F3D6E">
                <wp:simplePos x="0" y="0"/>
                <wp:positionH relativeFrom="margin">
                  <wp:posOffset>959733</wp:posOffset>
                </wp:positionH>
                <wp:positionV relativeFrom="paragraph">
                  <wp:posOffset>3141731</wp:posOffset>
                </wp:positionV>
                <wp:extent cx="1494845" cy="270344"/>
                <wp:effectExtent l="0" t="0" r="10160" b="15875"/>
                <wp:wrapNone/>
                <wp:docPr id="17" name="Rektangel med rundade hörn 3"/>
                <wp:cNvGraphicFramePr/>
                <a:graphic xmlns:a="http://schemas.openxmlformats.org/drawingml/2006/main">
                  <a:graphicData uri="http://schemas.microsoft.com/office/word/2010/wordprocessingShape">
                    <wps:wsp>
                      <wps:cNvSpPr/>
                      <wps:spPr bwMode="auto">
                        <a:xfrm>
                          <a:off x="0" y="0"/>
                          <a:ext cx="1494845" cy="270344"/>
                        </a:xfrm>
                        <a:prstGeom prst="roundRect">
                          <a:avLst/>
                        </a:prstGeom>
                        <a:noFill/>
                        <a:ln>
                          <a:solidFill>
                            <a:srgbClr val="F80000"/>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D857D11" w14:textId="77777777" w:rsidR="00FF5B69" w:rsidRDefault="00FF5B69" w:rsidP="00FF5B69">
                            <w:pPr>
                              <w:spacing w:before="216"/>
                              <w:jc w:val="right"/>
                              <w:textAlignment w:val="baseline"/>
                              <w:rPr>
                                <w:szCs w:val="24"/>
                              </w:rPr>
                            </w:pPr>
                          </w:p>
                        </w:txbxContent>
                      </wps:txbx>
                      <wps:bodyPr vert="horz" wrap="square" lIns="90000" tIns="46800" rIns="90000" bIns="4680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9C820" id="_x0000_s1032" style="position:absolute;margin-left:75.55pt;margin-top:247.4pt;width:117.7pt;height:21.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" filled="f" strokecolor="#f80000" strokeweight="2pt">
                <v:textbox inset="2.5mm,1.3mm,2.5mm,1.3mm">
                  <w:txbxContent>
                    <w:p w14:paraId="1D857D11" w14:textId="77777777" w:rsidR="00FF5B69" w:rsidRDefault="00FF5B69" w:rsidP="00FF5B69">
                      <w:pPr>
                        <w:spacing w:before="216"/>
                        <w:jc w:val="right"/>
                        <w:textAlignment w:val="baseline"/>
                        <w:rPr>
                          <w:szCs w:val="24"/>
                        </w:rPr>
                      </w:pPr>
                    </w:p>
                  </w:txbxContent>
                </v:textbox>
                <w10:wrap anchorx="margin"/>
              </v:roundrect>
            </w:pict>
          </mc:Fallback>
        </mc:AlternateContent>
      </w:r>
      <w:r w:rsidRPr="001C467E">
        <w:rPr>
          <w:rFonts w:cs="Arial"/>
          <w:noProof/>
          <w:color w:val="000000" w:themeColor="text1"/>
          <w:sz w:val="22"/>
          <w:szCs w:val="22"/>
          <w:lang w:val="en-GB"/>
        </w:rPr>
        <w:drawing>
          <wp:inline distT="0" distB="0" distL="0" distR="0" wp14:anchorId="5B347B94" wp14:editId="0775B5B6">
            <wp:extent cx="5057775" cy="3779520"/>
            <wp:effectExtent l="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a:srcRect l="18896" t="15442" r="16683" b="7535"/>
                    <a:stretch/>
                  </pic:blipFill>
                  <pic:spPr>
                    <a:xfrm>
                      <a:off x="0" y="0"/>
                      <a:ext cx="5057775" cy="3779520"/>
                    </a:xfrm>
                    <a:prstGeom prst="rect">
                      <a:avLst/>
                    </a:prstGeom>
                  </pic:spPr>
                </pic:pic>
              </a:graphicData>
            </a:graphic>
          </wp:inline>
        </w:drawing>
      </w:r>
    </w:p>
    <w:p w14:paraId="0902C99A"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Figure 4: Dispatch note and printing goods labels.</w:t>
      </w:r>
    </w:p>
    <w:p w14:paraId="4AFCDA95" w14:textId="77777777" w:rsidR="00FF5B69" w:rsidRPr="001C467E" w:rsidRDefault="00FF5B69" w:rsidP="00FF5B69">
      <w:pPr>
        <w:spacing w:line="240" w:lineRule="auto"/>
        <w:rPr>
          <w:rFonts w:cs="Arial"/>
          <w:color w:val="000000" w:themeColor="text1"/>
          <w:lang w:val="en-GB"/>
        </w:rPr>
      </w:pPr>
    </w:p>
    <w:p w14:paraId="615A6476" w14:textId="77777777" w:rsidR="00FF5B69" w:rsidRPr="001C467E" w:rsidRDefault="00FF5B69" w:rsidP="00FF5B69">
      <w:pPr>
        <w:pStyle w:val="Rubrik2Sv"/>
        <w:rPr>
          <w:color w:val="000000" w:themeColor="text1"/>
          <w:sz w:val="20"/>
          <w:lang w:val="en-GB"/>
        </w:rPr>
      </w:pPr>
      <w:bookmarkStart w:id="77" w:name="_Toc25140941"/>
      <w:bookmarkStart w:id="78" w:name="_Toc73453863"/>
      <w:r w:rsidRPr="001C467E">
        <w:rPr>
          <w:color w:val="000000" w:themeColor="text1"/>
          <w:lang w:val="en-GB"/>
        </w:rPr>
        <w:t>Delivery schedule definition</w:t>
      </w:r>
      <w:bookmarkEnd w:id="77"/>
      <w:bookmarkEnd w:id="78"/>
    </w:p>
    <w:p w14:paraId="63CCF70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The delivery schedule is a documented agreement between Komatsu Forest AB and the supplier. It is an obligation from the supplier to deliver on time. The delivery schedule provides both firm orders as well as the financial commitment from Komatsu Forest AB and forecasts. </w:t>
      </w:r>
    </w:p>
    <w:p w14:paraId="492CD00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definition and usage of statuses at Komatsu Forest AB:</w:t>
      </w:r>
    </w:p>
    <w:p w14:paraId="5735A79C" w14:textId="77777777" w:rsidR="00FF5B69" w:rsidRPr="001C467E" w:rsidRDefault="00FF5B69" w:rsidP="00FF5B69">
      <w:pPr>
        <w:numPr>
          <w:ilvl w:val="0"/>
          <w:numId w:val="16"/>
        </w:numPr>
        <w:tabs>
          <w:tab w:val="left" w:pos="6691"/>
        </w:tabs>
        <w:spacing w:line="240" w:lineRule="auto"/>
        <w:rPr>
          <w:rFonts w:cs="Arial"/>
          <w:color w:val="000000" w:themeColor="text1"/>
          <w:lang w:val="en-GB"/>
        </w:rPr>
      </w:pPr>
      <w:r w:rsidRPr="001C467E">
        <w:rPr>
          <w:rFonts w:cs="Arial"/>
          <w:color w:val="000000" w:themeColor="text1"/>
          <w:lang w:val="en-GB"/>
        </w:rPr>
        <w:t>Status 1 – Fixed period</w:t>
      </w:r>
    </w:p>
    <w:p w14:paraId="406BEA4E" w14:textId="77777777" w:rsidR="00FF5B69" w:rsidRPr="001C467E" w:rsidRDefault="00FF5B69" w:rsidP="00FF5B69">
      <w:pPr>
        <w:numPr>
          <w:ilvl w:val="0"/>
          <w:numId w:val="16"/>
        </w:numPr>
        <w:tabs>
          <w:tab w:val="left" w:pos="6691"/>
        </w:tabs>
        <w:spacing w:line="240" w:lineRule="auto"/>
        <w:rPr>
          <w:rFonts w:cs="Arial"/>
          <w:color w:val="000000" w:themeColor="text1"/>
          <w:lang w:val="en-GB"/>
        </w:rPr>
      </w:pPr>
      <w:r w:rsidRPr="001C467E">
        <w:rPr>
          <w:rFonts w:cs="Arial"/>
          <w:color w:val="000000" w:themeColor="text1"/>
          <w:lang w:val="en-GB"/>
        </w:rPr>
        <w:t>Status 3 – Order coverage section (Purchase of raw material)</w:t>
      </w:r>
    </w:p>
    <w:p w14:paraId="07089BFD" w14:textId="77777777" w:rsidR="00FF5B69" w:rsidRPr="001C467E" w:rsidRDefault="00FF5B69" w:rsidP="00FF5B69">
      <w:pPr>
        <w:numPr>
          <w:ilvl w:val="0"/>
          <w:numId w:val="16"/>
        </w:numPr>
        <w:tabs>
          <w:tab w:val="left" w:pos="6691"/>
        </w:tabs>
        <w:spacing w:line="240" w:lineRule="auto"/>
        <w:rPr>
          <w:rFonts w:cs="Arial"/>
          <w:color w:val="000000" w:themeColor="text1"/>
          <w:lang w:val="en-GB"/>
        </w:rPr>
      </w:pPr>
      <w:r w:rsidRPr="001C467E">
        <w:rPr>
          <w:rFonts w:cs="Arial"/>
          <w:color w:val="000000" w:themeColor="text1"/>
          <w:lang w:val="en-GB"/>
        </w:rPr>
        <w:t>Status 4 – Forecast (planned)</w:t>
      </w:r>
    </w:p>
    <w:p w14:paraId="7054F0BB" w14:textId="77777777" w:rsidR="00FF5B69" w:rsidRPr="001C467E" w:rsidRDefault="00FF5B69" w:rsidP="00FF5B69">
      <w:pPr>
        <w:spacing w:line="240" w:lineRule="auto"/>
        <w:rPr>
          <w:rFonts w:cs="Arial"/>
          <w:b/>
          <w:color w:val="000000" w:themeColor="text1"/>
          <w:sz w:val="20"/>
          <w:szCs w:val="22"/>
          <w:lang w:val="en-GB"/>
        </w:rPr>
      </w:pPr>
    </w:p>
    <w:p w14:paraId="05A41C24" w14:textId="77777777" w:rsidR="00FF5B69" w:rsidRPr="001C467E" w:rsidRDefault="00FF5B69" w:rsidP="00FF5B69">
      <w:pPr>
        <w:spacing w:before="0" w:after="0" w:line="240" w:lineRule="auto"/>
        <w:rPr>
          <w:rFonts w:cs="Arial"/>
          <w:b/>
          <w:color w:val="000000" w:themeColor="text1"/>
          <w:lang w:val="en-GB"/>
        </w:rPr>
      </w:pPr>
      <w:r w:rsidRPr="001C467E">
        <w:rPr>
          <w:rFonts w:cs="Arial"/>
          <w:b/>
          <w:color w:val="000000" w:themeColor="text1"/>
          <w:lang w:val="en-GB"/>
        </w:rPr>
        <w:br w:type="page"/>
      </w:r>
    </w:p>
    <w:p w14:paraId="03D83B44"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rPr>
        <w:lastRenderedPageBreak/>
        <w:t>Status 1 – Fixed period</w:t>
      </w:r>
    </w:p>
    <w:p w14:paraId="19665D4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fixed period is the agreed lead time for the Suppliers final production operations and shipment to Komatsu Forest AB. Deviations in respect of quantity and/or delivery date within the fixed period is only allowed if commonly agreed.</w:t>
      </w:r>
    </w:p>
    <w:p w14:paraId="0715EBE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fixed period is to be as short as possible. Komatsu Forest’s general requirement is 2 – 15 working days depending on which product type that is subject for delivery.</w:t>
      </w:r>
    </w:p>
    <w:p w14:paraId="6F08A93A"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rPr>
        <w:t>Status 3 – Order coverage section (Purchase of raw material)</w:t>
      </w:r>
    </w:p>
    <w:p w14:paraId="3A5116DF"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The order coverage period shall reflect the Suppliers lead time for raw material supply and semi-production of parts.</w:t>
      </w:r>
    </w:p>
    <w:p w14:paraId="53E74C24"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The accumulated quantity within the order coverage period is Komatsu AB’s current delivery requirement of subject part.</w:t>
      </w:r>
    </w:p>
    <w:p w14:paraId="6B60E6D4"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 xml:space="preserve">The order coverage period is to be as short as possible in order to minimize the economic risk in case of cancellation. Komatsu AB’s requested quantity and/or delivery date may change without prior notice within the order coverage period. </w:t>
      </w:r>
    </w:p>
    <w:p w14:paraId="7F84467A"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Komatsu Forest AB will, in case of cancellation, take the economic responsibility for raw material, blanks and/or semi-finished parts to the extent that the Supplier cannot cancel their sub-supplier orders or use the products for other purposes (customers and/or products). The Supplier commits to minimize the economic risks by performing good production planning and resource allocation.</w:t>
      </w:r>
    </w:p>
    <w:p w14:paraId="1090B314"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In case of request for economic compensation it is the Supplier’s responsibility to verify that the costs have incurred and is relating to the order coverage period of the delivery schedule in effect at the time of Komatsu AB’s cancellation.</w:t>
      </w:r>
    </w:p>
    <w:p w14:paraId="1A32CA61" w14:textId="77777777" w:rsidR="00FF5B69" w:rsidRPr="001C467E" w:rsidRDefault="00FF5B69" w:rsidP="00FF5B69">
      <w:pPr>
        <w:spacing w:line="240" w:lineRule="auto"/>
        <w:rPr>
          <w:rFonts w:cs="Arial"/>
          <w:b/>
          <w:color w:val="000000" w:themeColor="text1"/>
          <w:lang w:val="en-GB"/>
        </w:rPr>
      </w:pPr>
      <w:r w:rsidRPr="001C467E">
        <w:rPr>
          <w:rFonts w:cs="Arial"/>
          <w:b/>
          <w:color w:val="000000" w:themeColor="text1"/>
          <w:lang w:val="en-GB"/>
        </w:rPr>
        <w:t>Status 4 – Forecast period (planned)</w:t>
      </w:r>
    </w:p>
    <w:p w14:paraId="298AA2F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forecast period is to be used by the supplier for long term production planning and resource allocation. However, Komatsu Forest AB does not take any economic responsibility for the part requirements referring to the forecast period.</w:t>
      </w:r>
    </w:p>
    <w:p w14:paraId="469B7CC8" w14:textId="77777777" w:rsidR="00FF5B69" w:rsidRPr="001C467E" w:rsidRDefault="00FF5B69" w:rsidP="00FF5B69">
      <w:pPr>
        <w:spacing w:line="240" w:lineRule="auto"/>
        <w:rPr>
          <w:rFonts w:cs="Arial"/>
          <w:color w:val="000000" w:themeColor="text1"/>
          <w:lang w:val="en-GB"/>
        </w:rPr>
      </w:pPr>
    </w:p>
    <w:p w14:paraId="560ED953" w14:textId="77777777" w:rsidR="00FF5B69" w:rsidRPr="001C467E" w:rsidRDefault="00FF5B69" w:rsidP="00FF5B69">
      <w:pPr>
        <w:pStyle w:val="Rubrik2Sv"/>
        <w:rPr>
          <w:color w:val="000000" w:themeColor="text1"/>
          <w:lang w:val="en-GB"/>
        </w:rPr>
      </w:pPr>
      <w:bookmarkStart w:id="79" w:name="_Toc25140942"/>
      <w:bookmarkStart w:id="80" w:name="_Toc73453864"/>
      <w:r w:rsidRPr="001C467E">
        <w:rPr>
          <w:color w:val="000000" w:themeColor="text1"/>
          <w:lang w:val="en-GB"/>
        </w:rPr>
        <w:t>Delivery accuracy</w:t>
      </w:r>
      <w:bookmarkEnd w:id="79"/>
      <w:bookmarkEnd w:id="80"/>
    </w:p>
    <w:p w14:paraId="12B428B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evaluates the supplier´s performance regarding delivery accuracy. This is visualized on the graphic sent to supplier by Komatsu Forest AB.</w:t>
      </w:r>
    </w:p>
    <w:p w14:paraId="248B772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supplier´s delivery accuracy is measured according to following method:</w:t>
      </w:r>
    </w:p>
    <w:p w14:paraId="15662E1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actual date of dispatch on the firm purchase order is compared to the requested date of shipment.</w:t>
      </w:r>
    </w:p>
    <w:p w14:paraId="0C0300ED" w14:textId="77777777" w:rsidR="00FF5B69" w:rsidRPr="001C467E" w:rsidRDefault="00FF5B69" w:rsidP="00163FD3">
      <w:pPr>
        <w:pStyle w:val="Rubrik3Sv"/>
        <w:rPr>
          <w:lang w:val="en-GB"/>
        </w:rPr>
      </w:pPr>
      <w:bookmarkStart w:id="81" w:name="_Toc22541115"/>
      <w:r w:rsidRPr="001C467E">
        <w:rPr>
          <w:lang w:val="en-GB"/>
        </w:rPr>
        <w:t>Demanded level of delivery accuracy</w:t>
      </w:r>
      <w:bookmarkEnd w:id="81"/>
      <w:r w:rsidRPr="001C467E">
        <w:rPr>
          <w:lang w:val="en-GB"/>
        </w:rPr>
        <w:t xml:space="preserve"> </w:t>
      </w:r>
    </w:p>
    <w:p w14:paraId="6A472C0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 shall reach 100% delivery accuracy to Komatsu Forest AB. If the supplier is unable to deliver according to stated demands the supplier will receive a request of analysis due to late deliveries containing following:</w:t>
      </w:r>
    </w:p>
    <w:p w14:paraId="477127FE" w14:textId="77777777" w:rsidR="00FF5B69" w:rsidRPr="001C467E" w:rsidRDefault="00FF5B69" w:rsidP="00FF5B69">
      <w:pPr>
        <w:numPr>
          <w:ilvl w:val="0"/>
          <w:numId w:val="17"/>
        </w:numPr>
        <w:tabs>
          <w:tab w:val="left" w:pos="6691"/>
        </w:tabs>
        <w:spacing w:line="240" w:lineRule="auto"/>
        <w:rPr>
          <w:rFonts w:cs="Arial"/>
          <w:color w:val="000000" w:themeColor="text1"/>
          <w:lang w:val="en-GB"/>
        </w:rPr>
      </w:pPr>
      <w:r w:rsidRPr="001C467E">
        <w:rPr>
          <w:rFonts w:cs="Arial"/>
          <w:color w:val="000000" w:themeColor="text1"/>
          <w:lang w:val="en-GB"/>
        </w:rPr>
        <w:t>Identified main problems and analysis of them</w:t>
      </w:r>
    </w:p>
    <w:p w14:paraId="5B180321" w14:textId="77777777" w:rsidR="00FF5B69" w:rsidRPr="001C467E" w:rsidRDefault="00FF5B69" w:rsidP="00FF5B69">
      <w:pPr>
        <w:numPr>
          <w:ilvl w:val="0"/>
          <w:numId w:val="17"/>
        </w:numPr>
        <w:tabs>
          <w:tab w:val="left" w:pos="6691"/>
        </w:tabs>
        <w:spacing w:line="240" w:lineRule="auto"/>
        <w:rPr>
          <w:rFonts w:cs="Arial"/>
          <w:color w:val="000000" w:themeColor="text1"/>
          <w:lang w:val="en-GB"/>
        </w:rPr>
      </w:pPr>
      <w:r w:rsidRPr="001C467E">
        <w:rPr>
          <w:rFonts w:cs="Arial"/>
          <w:color w:val="000000" w:themeColor="text1"/>
          <w:lang w:val="en-GB"/>
        </w:rPr>
        <w:t>Corrective actions (short term)</w:t>
      </w:r>
    </w:p>
    <w:p w14:paraId="433CEA3F" w14:textId="77777777" w:rsidR="00FF5B69" w:rsidRPr="001C467E" w:rsidRDefault="00FF5B69" w:rsidP="00FF5B69">
      <w:pPr>
        <w:numPr>
          <w:ilvl w:val="0"/>
          <w:numId w:val="17"/>
        </w:numPr>
        <w:tabs>
          <w:tab w:val="left" w:pos="6691"/>
        </w:tabs>
        <w:spacing w:line="240" w:lineRule="auto"/>
        <w:rPr>
          <w:rFonts w:cs="Arial"/>
          <w:color w:val="000000" w:themeColor="text1"/>
          <w:lang w:val="en-GB"/>
        </w:rPr>
      </w:pPr>
      <w:r w:rsidRPr="001C467E">
        <w:rPr>
          <w:rFonts w:cs="Arial"/>
          <w:color w:val="000000" w:themeColor="text1"/>
          <w:lang w:val="en-GB"/>
        </w:rPr>
        <w:t>Corrective actions (short term)</w:t>
      </w:r>
    </w:p>
    <w:p w14:paraId="12F343E3" w14:textId="77777777" w:rsidR="00FF5B69" w:rsidRPr="001C467E" w:rsidRDefault="00FF5B69" w:rsidP="00FF5B69">
      <w:pPr>
        <w:numPr>
          <w:ilvl w:val="0"/>
          <w:numId w:val="17"/>
        </w:numPr>
        <w:tabs>
          <w:tab w:val="left" w:pos="6691"/>
        </w:tabs>
        <w:spacing w:line="240" w:lineRule="auto"/>
        <w:rPr>
          <w:rFonts w:cs="Arial"/>
          <w:color w:val="000000" w:themeColor="text1"/>
          <w:lang w:val="en-GB"/>
        </w:rPr>
      </w:pPr>
      <w:r w:rsidRPr="001C467E">
        <w:rPr>
          <w:rFonts w:cs="Arial"/>
          <w:color w:val="000000" w:themeColor="text1"/>
          <w:lang w:val="en-GB"/>
        </w:rPr>
        <w:t>Request of support from Komatsu Forest AB</w:t>
      </w:r>
    </w:p>
    <w:p w14:paraId="19801C81" w14:textId="77777777" w:rsidR="00FF5B69" w:rsidRPr="001C467E" w:rsidRDefault="00FF5B69" w:rsidP="00FF5B69">
      <w:pPr>
        <w:numPr>
          <w:ilvl w:val="0"/>
          <w:numId w:val="17"/>
        </w:numPr>
        <w:tabs>
          <w:tab w:val="left" w:pos="6691"/>
        </w:tabs>
        <w:spacing w:line="240" w:lineRule="auto"/>
        <w:rPr>
          <w:rFonts w:cs="Arial"/>
          <w:color w:val="000000" w:themeColor="text1"/>
          <w:lang w:val="en-GB"/>
        </w:rPr>
      </w:pPr>
      <w:r w:rsidRPr="001C467E">
        <w:rPr>
          <w:rFonts w:cs="Arial"/>
          <w:color w:val="000000" w:themeColor="text1"/>
          <w:lang w:val="en-GB"/>
        </w:rPr>
        <w:t>Date for then solutions will be implemented and shipment to Komatsu Forest AB are according to schedule</w:t>
      </w:r>
    </w:p>
    <w:p w14:paraId="62D24DD0" w14:textId="77777777" w:rsidR="00FF5B69" w:rsidRPr="001C467E" w:rsidRDefault="00FF5B69" w:rsidP="00FF5B69">
      <w:pPr>
        <w:pStyle w:val="Rubrik2Sv"/>
        <w:rPr>
          <w:color w:val="000000" w:themeColor="text1"/>
          <w:lang w:val="en-GB"/>
        </w:rPr>
      </w:pPr>
      <w:bookmarkStart w:id="82" w:name="_Toc25140943"/>
      <w:bookmarkStart w:id="83" w:name="_Toc73453865"/>
      <w:r w:rsidRPr="001C467E">
        <w:rPr>
          <w:color w:val="000000" w:themeColor="text1"/>
          <w:lang w:val="en-GB"/>
        </w:rPr>
        <w:lastRenderedPageBreak/>
        <w:t>Packaging</w:t>
      </w:r>
      <w:bookmarkEnd w:id="82"/>
      <w:bookmarkEnd w:id="83"/>
      <w:r w:rsidRPr="001C467E">
        <w:rPr>
          <w:color w:val="000000" w:themeColor="text1"/>
          <w:lang w:val="en-GB"/>
        </w:rPr>
        <w:t xml:space="preserve"> </w:t>
      </w:r>
    </w:p>
    <w:p w14:paraId="3900134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 is responsible for the packaging of goods to assure their proper condition and quality upon delivery to Komatsu Forest AB. FKES 00-300-079 contains general information regarding Komatsu Forest AB’s packaging requirements concerning quality, environmental effects, safety and handling.</w:t>
      </w:r>
    </w:p>
    <w:p w14:paraId="52F1830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The supplier is responsible to ensure that all goods is packaged in such a way to that handling-safety is maintained throughout the whole supply chain. For deliveries containing electronic items, the supplier must meet the requirements stated in the standard FKES 00-100-035. The type of packaging the supplier shall use, shall be established and agreed between the supplier and Komatsu Forest AB before first delivery. </w:t>
      </w:r>
    </w:p>
    <w:p w14:paraId="163BBE3E"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 shall take environmental concerns into account when planning packaging e.g. excessive packaging material which serves no actual purpose is considered as waste.</w:t>
      </w:r>
    </w:p>
    <w:p w14:paraId="0CFE1430" w14:textId="77777777" w:rsidR="00FF5B69" w:rsidRPr="001C467E" w:rsidRDefault="00FF5B69" w:rsidP="00FF5B69">
      <w:pPr>
        <w:spacing w:line="240" w:lineRule="auto"/>
        <w:rPr>
          <w:rFonts w:cs="Arial"/>
          <w:color w:val="000000" w:themeColor="text1"/>
          <w:lang w:val="en-GB"/>
        </w:rPr>
      </w:pPr>
    </w:p>
    <w:p w14:paraId="0A5929BE" w14:textId="77777777" w:rsidR="00FF5B69" w:rsidRPr="001C467E" w:rsidRDefault="00FF5B69" w:rsidP="00163FD3">
      <w:pPr>
        <w:pStyle w:val="Rubrik3Sv"/>
        <w:rPr>
          <w:lang w:val="en-GB"/>
        </w:rPr>
      </w:pPr>
      <w:r w:rsidRPr="001C467E">
        <w:rPr>
          <w:lang w:val="en-GB"/>
        </w:rPr>
        <w:t>Documents</w:t>
      </w:r>
    </w:p>
    <w:p w14:paraId="19A3094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Goods arriving to Komatsu Forest AB shall always have consignment and delivery notes enclosed. Shipments including pallets and/or special packaging must also include a delivery note for packaging. Template for delivery note can be found in standard FKES 00-300-079</w:t>
      </w:r>
    </w:p>
    <w:p w14:paraId="1EA6FB66" w14:textId="77777777" w:rsidR="00FF5B69" w:rsidRPr="001C467E" w:rsidRDefault="00FF5B69" w:rsidP="00FF5B69">
      <w:pPr>
        <w:spacing w:line="240" w:lineRule="auto"/>
        <w:rPr>
          <w:rFonts w:cs="Arial"/>
          <w:color w:val="000000" w:themeColor="text1"/>
          <w:lang w:val="en-GB"/>
        </w:rPr>
      </w:pPr>
    </w:p>
    <w:p w14:paraId="07074A68" w14:textId="77777777" w:rsidR="00FF5B69" w:rsidRPr="001C467E" w:rsidRDefault="00FF5B69" w:rsidP="00163FD3">
      <w:pPr>
        <w:pStyle w:val="Rubrik3Sv"/>
        <w:rPr>
          <w:lang w:val="en-GB"/>
        </w:rPr>
      </w:pPr>
      <w:r w:rsidRPr="001C467E">
        <w:rPr>
          <w:lang w:val="en-GB"/>
        </w:rPr>
        <w:t>Approved packaging</w:t>
      </w:r>
    </w:p>
    <w:p w14:paraId="3DBE1CC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approves goods when delivered as:</w:t>
      </w:r>
    </w:p>
    <w:p w14:paraId="41638D9C"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Parcel</w:t>
      </w:r>
    </w:p>
    <w:p w14:paraId="233C68CC"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Euro-pallet</w:t>
      </w:r>
    </w:p>
    <w:p w14:paraId="5F8D2CC1"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Special packaged goods</w:t>
      </w:r>
    </w:p>
    <w:p w14:paraId="45FACF5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EUR-pallets shall always have collar(s) and lid. Maximum number of collars and maximum weight approved as standard packaging for EUR-pallets and parcel can be found in FKES 00-300-079. Half sized pallets (800x600 mm) are not allowed by Komatsu Forest AB. </w:t>
      </w:r>
    </w:p>
    <w:p w14:paraId="41F2082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Special packaged goods are defined as following: </w:t>
      </w:r>
    </w:p>
    <w:p w14:paraId="7D3003E1" w14:textId="77777777" w:rsidR="00FF5B69" w:rsidRPr="001C467E" w:rsidRDefault="00FF5B69" w:rsidP="00FF5B69">
      <w:pPr>
        <w:numPr>
          <w:ilvl w:val="0"/>
          <w:numId w:val="14"/>
        </w:numPr>
        <w:spacing w:line="240" w:lineRule="auto"/>
        <w:rPr>
          <w:rFonts w:cs="Arial"/>
          <w:color w:val="000000" w:themeColor="text1"/>
          <w:lang w:val="en-GB"/>
        </w:rPr>
      </w:pPr>
      <w:r w:rsidRPr="001C467E">
        <w:rPr>
          <w:rFonts w:cs="Arial"/>
          <w:color w:val="000000" w:themeColor="text1"/>
          <w:lang w:val="en-GB"/>
        </w:rPr>
        <w:t>Goods with dimensions exceeding the dimensions of a EUR-pallet</w:t>
      </w:r>
    </w:p>
    <w:p w14:paraId="3611B9A9" w14:textId="77777777" w:rsidR="00FF5B69" w:rsidRPr="001C467E" w:rsidRDefault="00FF5B69" w:rsidP="00FF5B69">
      <w:pPr>
        <w:numPr>
          <w:ilvl w:val="0"/>
          <w:numId w:val="13"/>
        </w:numPr>
        <w:spacing w:line="240" w:lineRule="auto"/>
        <w:rPr>
          <w:rFonts w:cs="Arial"/>
          <w:color w:val="000000" w:themeColor="text1"/>
          <w:lang w:val="en-GB"/>
        </w:rPr>
      </w:pPr>
      <w:r w:rsidRPr="001C467E">
        <w:rPr>
          <w:rFonts w:cs="Arial"/>
          <w:color w:val="000000" w:themeColor="text1"/>
          <w:lang w:val="en-GB"/>
        </w:rPr>
        <w:t>EUR-pallet with more than 4 collars</w:t>
      </w:r>
    </w:p>
    <w:p w14:paraId="610C6A06" w14:textId="77777777" w:rsidR="00FF5B69" w:rsidRPr="001C467E" w:rsidRDefault="00FF5B69" w:rsidP="00FF5B69">
      <w:pPr>
        <w:numPr>
          <w:ilvl w:val="0"/>
          <w:numId w:val="13"/>
        </w:numPr>
        <w:spacing w:line="240" w:lineRule="auto"/>
        <w:rPr>
          <w:rFonts w:cs="Arial"/>
          <w:color w:val="000000" w:themeColor="text1"/>
          <w:lang w:val="en-GB"/>
        </w:rPr>
      </w:pPr>
      <w:r w:rsidRPr="001C467E">
        <w:rPr>
          <w:rFonts w:cs="Arial"/>
          <w:color w:val="000000" w:themeColor="text1"/>
          <w:lang w:val="en-GB"/>
        </w:rPr>
        <w:t>EUR-pallet without collar(s) and lid</w:t>
      </w:r>
    </w:p>
    <w:p w14:paraId="344C5C05"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Goods that are not packed on a EUR-pallet and therefore require special packaging</w:t>
      </w:r>
    </w:p>
    <w:p w14:paraId="7072FE9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Shipping of special packaged goods is not allowed without an agreement with Komatsu Forest AB. More detailed information about special packaging is stated in standard FKES 00-300-125</w:t>
      </w:r>
    </w:p>
    <w:p w14:paraId="069E9BDD"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0DCE2410" w14:textId="77777777" w:rsidR="00FF5B69" w:rsidRPr="001C467E" w:rsidRDefault="00FF5B69" w:rsidP="00163FD3">
      <w:pPr>
        <w:pStyle w:val="Rubrik3Sv"/>
        <w:rPr>
          <w:lang w:val="en-GB"/>
        </w:rPr>
      </w:pPr>
      <w:r w:rsidRPr="001C467E">
        <w:rPr>
          <w:lang w:val="en-GB"/>
        </w:rPr>
        <w:lastRenderedPageBreak/>
        <w:t xml:space="preserve">Approved pallets </w:t>
      </w:r>
    </w:p>
    <w:p w14:paraId="384A24D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type of pallet approved by Komatsu Forest AB is EUR-pallet class A or B. The dimension of a EUR-pallet is 1200x800x144 mm (length, width, height). Detailed information about classification is stated in standard FKES 00-300-079.</w:t>
      </w:r>
    </w:p>
    <w:p w14:paraId="0F73702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Komatsu Forest AB does not accept pallets failing to fulfil the standard of a EUR-pallet class A or B. The pallet shall fulfil the specifications set by the European Pallet Association (EPAL) regarding dimensions, markings, type of materials etc. </w:t>
      </w:r>
    </w:p>
    <w:p w14:paraId="5AA3005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 is responsible that the pallet(s) used, comply with the latest revision of ISPM15 concerning international import and export directives. ISPM15 includes for example that wooden pallets shall be heat treated or fumigated to prevent the spread of plant diseases and pests.</w:t>
      </w:r>
    </w:p>
    <w:p w14:paraId="3A508722" w14:textId="77777777" w:rsidR="00FF5B69" w:rsidRPr="001C467E" w:rsidRDefault="00FF5B69" w:rsidP="00FF5B69">
      <w:pPr>
        <w:spacing w:line="240" w:lineRule="auto"/>
        <w:rPr>
          <w:rFonts w:cs="Arial"/>
          <w:color w:val="000000" w:themeColor="text1"/>
          <w:lang w:val="en-GB"/>
        </w:rPr>
      </w:pPr>
    </w:p>
    <w:p w14:paraId="3E5CFD6A" w14:textId="77777777" w:rsidR="00FF5B69" w:rsidRPr="001C467E" w:rsidRDefault="00FF5B69" w:rsidP="00163FD3">
      <w:pPr>
        <w:pStyle w:val="Rubrik3Sv"/>
        <w:rPr>
          <w:lang w:val="en-GB"/>
        </w:rPr>
      </w:pPr>
      <w:r w:rsidRPr="001C467E">
        <w:rPr>
          <w:lang w:val="en-GB"/>
        </w:rPr>
        <w:t>Collars, Lid, Inner deck board</w:t>
      </w:r>
    </w:p>
    <w:p w14:paraId="1072B216"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The height of each collars is the standard size of 195mm</w:t>
      </w:r>
    </w:p>
    <w:p w14:paraId="1B26C305"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The lid shall consist of a 5,5mm thick wood fibre board</w:t>
      </w:r>
    </w:p>
    <w:p w14:paraId="3914662B" w14:textId="77777777" w:rsidR="00FF5B69" w:rsidRPr="001C467E" w:rsidRDefault="00FF5B69" w:rsidP="00FF5B69">
      <w:pPr>
        <w:numPr>
          <w:ilvl w:val="0"/>
          <w:numId w:val="12"/>
        </w:numPr>
        <w:tabs>
          <w:tab w:val="left" w:pos="6691"/>
        </w:tabs>
        <w:spacing w:line="240" w:lineRule="auto"/>
        <w:rPr>
          <w:rFonts w:cs="Arial"/>
          <w:color w:val="000000" w:themeColor="text1"/>
          <w:lang w:val="en-GB"/>
        </w:rPr>
      </w:pPr>
      <w:r w:rsidRPr="001C467E">
        <w:rPr>
          <w:rFonts w:cs="Arial"/>
          <w:color w:val="000000" w:themeColor="text1"/>
          <w:lang w:val="en-GB"/>
        </w:rPr>
        <w:t>The inner deck board consist of a 3mm thick masonite sheet</w:t>
      </w:r>
    </w:p>
    <w:p w14:paraId="5EA040CF"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Detailed information about collars, lid, inner deck board is stated in standard FKES 00-300-125. </w:t>
      </w:r>
    </w:p>
    <w:p w14:paraId="44E32016" w14:textId="77777777" w:rsidR="00FF5B69" w:rsidRPr="001C467E" w:rsidRDefault="00FF5B69" w:rsidP="00FF5B69">
      <w:pPr>
        <w:spacing w:line="240" w:lineRule="auto"/>
        <w:rPr>
          <w:rFonts w:cs="Arial"/>
          <w:color w:val="000000" w:themeColor="text1"/>
          <w:lang w:val="en-GB"/>
        </w:rPr>
      </w:pPr>
    </w:p>
    <w:p w14:paraId="5852D27E" w14:textId="77777777" w:rsidR="00FF5B69" w:rsidRPr="001C467E" w:rsidRDefault="00FF5B69" w:rsidP="00163FD3">
      <w:pPr>
        <w:pStyle w:val="Rubrik3Sv"/>
        <w:rPr>
          <w:lang w:val="en-GB"/>
        </w:rPr>
      </w:pPr>
      <w:r w:rsidRPr="001C467E">
        <w:rPr>
          <w:lang w:val="en-GB"/>
        </w:rPr>
        <w:t>Supplier packaging rates and packaging invoicing</w:t>
      </w:r>
    </w:p>
    <w:p w14:paraId="7C621831"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pays the cost for standard packaging according to the pricelist stated in standard FKES 00-300-079. The price for special packaging shall be regulated in a separate agreement between supplier and Komatsu Forest AB. Invoicing of standard packaging shall be distinguished from the freight invoice and separately summarized on a monthly basis.</w:t>
      </w:r>
    </w:p>
    <w:p w14:paraId="5A4709A2" w14:textId="77777777" w:rsidR="00FF5B69" w:rsidRPr="001C467E" w:rsidRDefault="00FF5B69" w:rsidP="00FF5B69">
      <w:pPr>
        <w:spacing w:line="240" w:lineRule="auto"/>
        <w:rPr>
          <w:rFonts w:cs="Arial"/>
          <w:color w:val="000000" w:themeColor="text1"/>
          <w:lang w:val="en-GB"/>
        </w:rPr>
      </w:pPr>
    </w:p>
    <w:p w14:paraId="7249732D" w14:textId="77777777" w:rsidR="00FF5B69" w:rsidRPr="001C467E" w:rsidRDefault="00FF5B69" w:rsidP="00FF5B69">
      <w:pPr>
        <w:pStyle w:val="Rubrik2Sv"/>
        <w:rPr>
          <w:color w:val="000000" w:themeColor="text1"/>
          <w:lang w:val="en-GB"/>
        </w:rPr>
      </w:pPr>
      <w:bookmarkStart w:id="84" w:name="_Toc25140944"/>
      <w:bookmarkStart w:id="85" w:name="_Toc73453866"/>
      <w:r w:rsidRPr="001C467E">
        <w:rPr>
          <w:color w:val="000000" w:themeColor="text1"/>
          <w:lang w:val="en-GB"/>
        </w:rPr>
        <w:t>Labelling instructions</w:t>
      </w:r>
      <w:bookmarkEnd w:id="84"/>
      <w:bookmarkEnd w:id="85"/>
    </w:p>
    <w:p w14:paraId="06D471B3"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All goods delivered to Komatsu Forest AB shall be labelled with a goods label in accordance with the ODETTE transport label (Organization for Data Exchange by Tele Transmission in Europe). The practice of The Odette Transport Label is intended to be used on all transport packages containing goods to Komatsu Forest AB. The main purpose of using a goods label is to ensure an even flow of material tied to the production throughout the entire supply chain, as well as the identification and traceability of transport units. Goods shall never arrive at Komatsu Forest AB unlabelled.</w:t>
      </w:r>
    </w:p>
    <w:p w14:paraId="1F1A8651" w14:textId="77777777" w:rsidR="00FF5B69" w:rsidRPr="001C467E" w:rsidRDefault="00FF5B69" w:rsidP="00FF5B69">
      <w:pPr>
        <w:autoSpaceDE w:val="0"/>
        <w:autoSpaceDN w:val="0"/>
        <w:adjustRightInd w:val="0"/>
        <w:spacing w:line="240" w:lineRule="auto"/>
        <w:rPr>
          <w:rFonts w:cs="Arial"/>
          <w:color w:val="000000" w:themeColor="text1"/>
          <w:lang w:val="en-GB"/>
        </w:rPr>
      </w:pPr>
    </w:p>
    <w:p w14:paraId="579FA44C" w14:textId="77777777" w:rsidR="00FF5B69" w:rsidRPr="001C467E" w:rsidRDefault="00FF5B69" w:rsidP="00163FD3">
      <w:pPr>
        <w:pStyle w:val="Rubrik3Sv"/>
        <w:rPr>
          <w:lang w:val="en-GB"/>
        </w:rPr>
      </w:pPr>
      <w:r w:rsidRPr="001C467E">
        <w:rPr>
          <w:lang w:val="en-GB"/>
        </w:rPr>
        <w:t>Label</w:t>
      </w:r>
    </w:p>
    <w:p w14:paraId="226ECD6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format of the goods label is A5 (210x148 mm). However, if needed, the goods label may be printed on a larger paper size e.g. A4 (210x297mm). Paper used for the label must be white with black printing.</w:t>
      </w:r>
    </w:p>
    <w:p w14:paraId="0FCAC170"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For printing of goods labels 100g white paper is to be used. The label must be durable enough to ensure readability at its destination, i.e. being weather resistant and withstand handling during transport.</w:t>
      </w:r>
    </w:p>
    <w:p w14:paraId="706B9111"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69A93FE5" w14:textId="77777777" w:rsidR="00FF5B69" w:rsidRPr="001C467E" w:rsidRDefault="00FF5B69" w:rsidP="00163FD3">
      <w:pPr>
        <w:pStyle w:val="Rubrik3Sv"/>
        <w:rPr>
          <w:lang w:val="en-GB"/>
        </w:rPr>
      </w:pPr>
      <w:r w:rsidRPr="001C467E">
        <w:rPr>
          <w:lang w:val="en-GB"/>
        </w:rPr>
        <w:lastRenderedPageBreak/>
        <w:t>Font face</w:t>
      </w:r>
    </w:p>
    <w:p w14:paraId="1D0524D0"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 xml:space="preserve">The following character set is to be used: </w:t>
      </w:r>
    </w:p>
    <w:p w14:paraId="6961F343" w14:textId="77777777" w:rsidR="00FF5B69" w:rsidRPr="001C467E" w:rsidRDefault="00FF5B69" w:rsidP="00FF5B69">
      <w:pPr>
        <w:numPr>
          <w:ilvl w:val="0"/>
          <w:numId w:val="12"/>
        </w:numPr>
        <w:tabs>
          <w:tab w:val="left" w:pos="6691"/>
        </w:tabs>
        <w:autoSpaceDE w:val="0"/>
        <w:autoSpaceDN w:val="0"/>
        <w:adjustRightInd w:val="0"/>
        <w:spacing w:line="240" w:lineRule="auto"/>
        <w:rPr>
          <w:rFonts w:cs="Arial"/>
          <w:b/>
          <w:color w:val="000000" w:themeColor="text1"/>
          <w:lang w:val="en-GB"/>
        </w:rPr>
      </w:pPr>
      <w:r w:rsidRPr="001C467E">
        <w:rPr>
          <w:rFonts w:cs="Arial"/>
          <w:color w:val="000000" w:themeColor="text1"/>
          <w:lang w:val="en-GB"/>
        </w:rPr>
        <w:t xml:space="preserve">Font: </w:t>
      </w:r>
      <w:r w:rsidRPr="001C467E">
        <w:rPr>
          <w:rFonts w:cs="Arial"/>
          <w:b/>
          <w:color w:val="000000" w:themeColor="text1"/>
          <w:lang w:val="en-GB"/>
        </w:rPr>
        <w:t>Helvetica bold</w:t>
      </w:r>
    </w:p>
    <w:p w14:paraId="6DBE37EA" w14:textId="77777777" w:rsidR="00FF5B69" w:rsidRPr="001C467E" w:rsidRDefault="00FF5B69" w:rsidP="00FF5B69">
      <w:pPr>
        <w:numPr>
          <w:ilvl w:val="0"/>
          <w:numId w:val="12"/>
        </w:numPr>
        <w:tabs>
          <w:tab w:val="left" w:pos="6691"/>
        </w:tabs>
        <w:autoSpaceDE w:val="0"/>
        <w:autoSpaceDN w:val="0"/>
        <w:adjustRightInd w:val="0"/>
        <w:spacing w:line="240" w:lineRule="auto"/>
        <w:rPr>
          <w:rFonts w:cs="Arial"/>
          <w:color w:val="000000" w:themeColor="text1"/>
          <w:lang w:val="en-GB"/>
        </w:rPr>
      </w:pPr>
      <w:r w:rsidRPr="001C467E">
        <w:rPr>
          <w:rFonts w:cs="Arial"/>
          <w:color w:val="000000" w:themeColor="text1"/>
          <w:lang w:val="en-GB"/>
        </w:rPr>
        <w:t>Character Set: ISO 3098-1</w:t>
      </w:r>
    </w:p>
    <w:p w14:paraId="3573FF66" w14:textId="77777777" w:rsidR="00FF5B69" w:rsidRPr="001C467E" w:rsidRDefault="00FF5B69" w:rsidP="00FF5B69">
      <w:pPr>
        <w:tabs>
          <w:tab w:val="left" w:pos="6691"/>
        </w:tabs>
        <w:autoSpaceDE w:val="0"/>
        <w:autoSpaceDN w:val="0"/>
        <w:adjustRightInd w:val="0"/>
        <w:spacing w:line="240" w:lineRule="auto"/>
        <w:rPr>
          <w:rFonts w:cs="Arial"/>
          <w:color w:val="000000" w:themeColor="text1"/>
          <w:lang w:val="en-GB"/>
        </w:rPr>
      </w:pPr>
    </w:p>
    <w:p w14:paraId="3E19BB67" w14:textId="77777777" w:rsidR="00FF5B69" w:rsidRPr="001C467E" w:rsidRDefault="00FF5B69" w:rsidP="00163FD3">
      <w:pPr>
        <w:pStyle w:val="Rubrik3Sv"/>
        <w:rPr>
          <w:lang w:val="en-GB"/>
        </w:rPr>
      </w:pPr>
      <w:r w:rsidRPr="001C467E">
        <w:rPr>
          <w:lang w:val="en-GB"/>
        </w:rPr>
        <w:t>Titles and identifiers codes</w:t>
      </w:r>
    </w:p>
    <w:p w14:paraId="7C3745F7" w14:textId="77777777" w:rsidR="00FF5B69" w:rsidRPr="001C467E" w:rsidRDefault="00FF5B69" w:rsidP="00FF5B69">
      <w:pPr>
        <w:autoSpaceDE w:val="0"/>
        <w:autoSpaceDN w:val="0"/>
        <w:adjustRightInd w:val="0"/>
        <w:spacing w:line="240" w:lineRule="auto"/>
        <w:rPr>
          <w:rFonts w:cs="Arial"/>
          <w:color w:val="000000" w:themeColor="text1"/>
          <w:lang w:val="en-GB"/>
        </w:rPr>
      </w:pPr>
      <w:r w:rsidRPr="001C467E">
        <w:rPr>
          <w:rFonts w:cs="Arial"/>
          <w:color w:val="000000" w:themeColor="text1"/>
          <w:lang w:val="en-GB"/>
        </w:rPr>
        <w:t>In the upper left corner of each data area, the data area titles shall be printed. This information is to be printed in English or Swedish. Font size to be used is 1.5 mm. Data Identifiers shall be included as a part of the data area title. Detailed information is stated in standard FKES 00-300-080.</w:t>
      </w:r>
    </w:p>
    <w:p w14:paraId="6F8415FB" w14:textId="77777777" w:rsidR="00FF5B69" w:rsidRPr="001C467E" w:rsidRDefault="00FF5B69" w:rsidP="00FF5B69">
      <w:pPr>
        <w:autoSpaceDE w:val="0"/>
        <w:autoSpaceDN w:val="0"/>
        <w:adjustRightInd w:val="0"/>
        <w:spacing w:line="240" w:lineRule="auto"/>
        <w:rPr>
          <w:rFonts w:cs="Arial"/>
          <w:color w:val="000000" w:themeColor="text1"/>
          <w:lang w:val="en-GB"/>
        </w:rPr>
      </w:pPr>
    </w:p>
    <w:p w14:paraId="394C24C3" w14:textId="77777777" w:rsidR="00FF5B69" w:rsidRPr="001C467E" w:rsidRDefault="00FF5B69" w:rsidP="00163FD3">
      <w:pPr>
        <w:pStyle w:val="Rubrik3Sv"/>
        <w:rPr>
          <w:lang w:val="en-GB"/>
        </w:rPr>
      </w:pPr>
      <w:r w:rsidRPr="001C467E">
        <w:rPr>
          <w:lang w:val="en-GB"/>
        </w:rPr>
        <w:t>Label data area content</w:t>
      </w:r>
    </w:p>
    <w:p w14:paraId="392B19F1"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Table 2.</w:t>
      </w:r>
    </w:p>
    <w:p w14:paraId="458F08DE" w14:textId="77777777" w:rsidR="00FF5B69" w:rsidRPr="001C467E" w:rsidRDefault="00FF5B69" w:rsidP="00FF5B69">
      <w:pPr>
        <w:autoSpaceDE w:val="0"/>
        <w:autoSpaceDN w:val="0"/>
        <w:adjustRightInd w:val="0"/>
        <w:spacing w:line="240" w:lineRule="auto"/>
        <w:rPr>
          <w:rFonts w:cs="Arial"/>
          <w:color w:val="000000" w:themeColor="text1"/>
          <w:sz w:val="20"/>
          <w:lang w:val="en-GB"/>
        </w:rPr>
      </w:pPr>
      <w:r>
        <w:rPr>
          <w:noProof/>
        </w:rPr>
        <w:drawing>
          <wp:inline distT="0" distB="0" distL="0" distR="0" wp14:anchorId="49C8AB88" wp14:editId="505C452E">
            <wp:extent cx="5994674" cy="4185138"/>
            <wp:effectExtent l="0" t="0" r="6350" b="6350"/>
            <wp:docPr id="5" name="Picture 5" descr="otl exempel KF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94674" cy="4185138"/>
                    </a:xfrm>
                    <a:prstGeom prst="rect">
                      <a:avLst/>
                    </a:prstGeom>
                  </pic:spPr>
                </pic:pic>
              </a:graphicData>
            </a:graphic>
          </wp:inline>
        </w:drawing>
      </w:r>
    </w:p>
    <w:p w14:paraId="1B541015" w14:textId="77777777" w:rsidR="00FF5B69" w:rsidRPr="001C467E" w:rsidRDefault="00FF5B69" w:rsidP="00FF5B69">
      <w:pPr>
        <w:spacing w:before="0" w:after="0" w:line="240" w:lineRule="auto"/>
        <w:rPr>
          <w:rFonts w:cs="Arial"/>
          <w:color w:val="000000" w:themeColor="text1"/>
          <w:sz w:val="20"/>
          <w:lang w:val="en-GB"/>
        </w:rPr>
      </w:pPr>
      <w:r w:rsidRPr="001C467E">
        <w:rPr>
          <w:rFonts w:cs="Arial"/>
          <w:color w:val="000000" w:themeColor="text1"/>
          <w:sz w:val="20"/>
          <w:lang w:val="en-GB"/>
        </w:rPr>
        <w:br w:type="page"/>
      </w:r>
    </w:p>
    <w:p w14:paraId="02F9AA88" w14:textId="77777777" w:rsidR="00FF5B69" w:rsidRPr="001C467E" w:rsidRDefault="00FF5B69" w:rsidP="00FF5B69">
      <w:pPr>
        <w:spacing w:line="240" w:lineRule="auto"/>
        <w:rPr>
          <w:rFonts w:cs="Arial"/>
          <w:color w:val="000000" w:themeColor="text1"/>
          <w:sz w:val="20"/>
          <w:lang w:val="en-GB"/>
        </w:rPr>
      </w:pPr>
    </w:p>
    <w:p w14:paraId="3F0FE006" w14:textId="77777777" w:rsidR="00FF5B69" w:rsidRPr="001C467E" w:rsidRDefault="00FF5B69" w:rsidP="00163FD3">
      <w:pPr>
        <w:pStyle w:val="Rubrik3Sv"/>
        <w:rPr>
          <w:lang w:val="en-GB"/>
        </w:rPr>
      </w:pPr>
      <w:r w:rsidRPr="001C467E">
        <w:rPr>
          <w:lang w:val="en-GB"/>
        </w:rPr>
        <w:t>Data area content specifications</w:t>
      </w:r>
    </w:p>
    <w:p w14:paraId="5F121DFF" w14:textId="77777777" w:rsidR="00FF5B69" w:rsidRPr="001C467E" w:rsidRDefault="00FF5B69" w:rsidP="00FF5B69">
      <w:pPr>
        <w:spacing w:line="240" w:lineRule="auto"/>
        <w:rPr>
          <w:rFonts w:cs="Arial"/>
          <w:color w:val="000000" w:themeColor="text1"/>
          <w:sz w:val="20"/>
          <w:lang w:val="en-GB"/>
        </w:rPr>
      </w:pPr>
      <w:r w:rsidRPr="001C467E">
        <w:rPr>
          <w:rFonts w:cs="Arial"/>
          <w:color w:val="000000" w:themeColor="text1"/>
          <w:sz w:val="18"/>
          <w:lang w:val="en-GB"/>
        </w:rPr>
        <w:t>Table 1. The usage of data identifiers and which data areas are “Required”, “Optional/Dependent” or “Not used”. Detailed information about specifications is stated in Standard FKES 00-300-800.</w:t>
      </w:r>
    </w:p>
    <w:p w14:paraId="5515ABFB" w14:textId="77777777" w:rsidR="00FF5B69" w:rsidRPr="001C467E" w:rsidRDefault="00FF5B69" w:rsidP="00FF5B69">
      <w:pPr>
        <w:autoSpaceDE w:val="0"/>
        <w:autoSpaceDN w:val="0"/>
        <w:adjustRightInd w:val="0"/>
        <w:spacing w:line="240" w:lineRule="auto"/>
        <w:rPr>
          <w:rFonts w:cs="Arial"/>
          <w:b/>
          <w:color w:val="000000" w:themeColor="text1"/>
          <w:sz w:val="18"/>
          <w:u w:val="single"/>
          <w:lang w:val="en-GB"/>
        </w:rPr>
      </w:pPr>
      <w:r w:rsidRPr="001C467E">
        <w:rPr>
          <w:rFonts w:cs="Arial"/>
          <w:b/>
          <w:color w:val="000000" w:themeColor="text1"/>
          <w:sz w:val="18"/>
          <w:u w:val="single"/>
          <w:lang w:val="en-GB"/>
        </w:rPr>
        <w:t>User attributes:</w:t>
      </w:r>
      <w:r w:rsidRPr="001C467E">
        <w:rPr>
          <w:rFonts w:cs="Arial"/>
          <w:b/>
          <w:color w:val="000000" w:themeColor="text1"/>
          <w:sz w:val="18"/>
          <w:lang w:val="en-GB"/>
        </w:rPr>
        <w:t xml:space="preserve">                                                 </w:t>
      </w:r>
      <w:r w:rsidRPr="001C467E">
        <w:rPr>
          <w:rFonts w:cs="Arial"/>
          <w:b/>
          <w:color w:val="000000" w:themeColor="text1"/>
          <w:sz w:val="18"/>
          <w:u w:val="single"/>
          <w:lang w:val="en-GB"/>
        </w:rPr>
        <w:t xml:space="preserve">User attributes: </w:t>
      </w:r>
    </w:p>
    <w:p w14:paraId="3B73AF0D" w14:textId="77777777" w:rsidR="00FF5B69" w:rsidRPr="001C467E" w:rsidRDefault="00FF5B69" w:rsidP="00FF5B69">
      <w:pPr>
        <w:autoSpaceDE w:val="0"/>
        <w:autoSpaceDN w:val="0"/>
        <w:adjustRightInd w:val="0"/>
        <w:spacing w:line="240" w:lineRule="auto"/>
        <w:rPr>
          <w:rFonts w:cs="Arial"/>
          <w:color w:val="000000" w:themeColor="text1"/>
          <w:sz w:val="18"/>
          <w:lang w:val="en-GB"/>
        </w:rPr>
      </w:pPr>
      <w:r w:rsidRPr="001C467E">
        <w:rPr>
          <w:rFonts w:cs="Arial"/>
          <w:color w:val="000000" w:themeColor="text1"/>
          <w:sz w:val="18"/>
          <w:lang w:val="en-GB"/>
        </w:rPr>
        <w:t xml:space="preserve">R = Required                                                    </w:t>
      </w:r>
      <w:r w:rsidRPr="001C467E">
        <w:rPr>
          <w:rFonts w:cs="Arial"/>
          <w:color w:val="000000" w:themeColor="text1"/>
          <w:sz w:val="18"/>
          <w:lang w:val="en-GB"/>
        </w:rPr>
        <w:tab/>
        <w:t>N = Advice note number</w:t>
      </w:r>
    </w:p>
    <w:p w14:paraId="600F4AA8" w14:textId="77777777" w:rsidR="00FF5B69" w:rsidRPr="001C467E" w:rsidRDefault="00FF5B69" w:rsidP="00FF5B69">
      <w:pPr>
        <w:autoSpaceDE w:val="0"/>
        <w:autoSpaceDN w:val="0"/>
        <w:adjustRightInd w:val="0"/>
        <w:spacing w:line="240" w:lineRule="auto"/>
        <w:rPr>
          <w:rFonts w:cs="Arial"/>
          <w:color w:val="000000" w:themeColor="text1"/>
          <w:sz w:val="18"/>
          <w:lang w:val="en-GB"/>
        </w:rPr>
      </w:pPr>
      <w:r w:rsidRPr="001C467E">
        <w:rPr>
          <w:rFonts w:cs="Arial"/>
          <w:color w:val="000000" w:themeColor="text1"/>
          <w:sz w:val="18"/>
          <w:lang w:val="en-GB"/>
        </w:rPr>
        <w:t xml:space="preserve">D = Dependent                                                  </w:t>
      </w:r>
      <w:r w:rsidRPr="001C467E">
        <w:rPr>
          <w:rFonts w:cs="Arial"/>
          <w:color w:val="000000" w:themeColor="text1"/>
          <w:sz w:val="18"/>
          <w:lang w:val="en-GB"/>
        </w:rPr>
        <w:tab/>
        <w:t>P = Part number</w:t>
      </w:r>
    </w:p>
    <w:p w14:paraId="45AFED11" w14:textId="77777777" w:rsidR="00FF5B69" w:rsidRPr="001C467E" w:rsidRDefault="00FF5B69" w:rsidP="00FF5B69">
      <w:pPr>
        <w:autoSpaceDE w:val="0"/>
        <w:autoSpaceDN w:val="0"/>
        <w:adjustRightInd w:val="0"/>
        <w:spacing w:line="240" w:lineRule="auto"/>
        <w:rPr>
          <w:rFonts w:cs="Arial"/>
          <w:color w:val="000000" w:themeColor="text1"/>
          <w:sz w:val="18"/>
          <w:lang w:val="en-GB"/>
        </w:rPr>
      </w:pPr>
      <w:r w:rsidRPr="001C467E">
        <w:rPr>
          <w:rFonts w:cs="Arial"/>
          <w:color w:val="000000" w:themeColor="text1"/>
          <w:sz w:val="18"/>
          <w:lang w:val="en-GB"/>
        </w:rPr>
        <w:t xml:space="preserve">N = Not used                                                     </w:t>
      </w:r>
      <w:r w:rsidRPr="001C467E">
        <w:rPr>
          <w:rFonts w:cs="Arial"/>
          <w:color w:val="000000" w:themeColor="text1"/>
          <w:sz w:val="18"/>
          <w:lang w:val="en-GB"/>
        </w:rPr>
        <w:tab/>
        <w:t>Q = Quantity</w:t>
      </w:r>
    </w:p>
    <w:p w14:paraId="09267D72" w14:textId="77777777" w:rsidR="00FF5B69" w:rsidRPr="001C467E" w:rsidRDefault="00FF5B69" w:rsidP="00FF5B69">
      <w:pPr>
        <w:autoSpaceDE w:val="0"/>
        <w:autoSpaceDN w:val="0"/>
        <w:adjustRightInd w:val="0"/>
        <w:spacing w:line="240" w:lineRule="auto"/>
        <w:rPr>
          <w:rFonts w:cs="Arial"/>
          <w:color w:val="000000" w:themeColor="text1"/>
          <w:sz w:val="18"/>
          <w:lang w:val="en-GB"/>
        </w:rPr>
      </w:pPr>
      <w:r w:rsidRPr="001C467E">
        <w:rPr>
          <w:rFonts w:cs="Arial"/>
          <w:color w:val="000000" w:themeColor="text1"/>
          <w:sz w:val="18"/>
          <w:lang w:val="en-GB"/>
        </w:rPr>
        <w:t xml:space="preserve">                                                                 </w:t>
      </w:r>
      <w:r w:rsidRPr="001C467E">
        <w:rPr>
          <w:rFonts w:cs="Arial"/>
          <w:color w:val="000000" w:themeColor="text1"/>
          <w:sz w:val="18"/>
          <w:lang w:val="en-GB"/>
        </w:rPr>
        <w:tab/>
        <w:t>V = Supplier ID</w:t>
      </w:r>
    </w:p>
    <w:p w14:paraId="24A730D8" w14:textId="77777777" w:rsidR="00FF5B69" w:rsidRPr="001C467E" w:rsidRDefault="00FF5B69" w:rsidP="00FF5B69">
      <w:pPr>
        <w:autoSpaceDE w:val="0"/>
        <w:autoSpaceDN w:val="0"/>
        <w:adjustRightInd w:val="0"/>
        <w:spacing w:line="240" w:lineRule="auto"/>
        <w:rPr>
          <w:rFonts w:cs="Arial"/>
          <w:color w:val="000000" w:themeColor="text1"/>
          <w:sz w:val="18"/>
          <w:lang w:val="en-GB"/>
        </w:rPr>
      </w:pPr>
      <w:r w:rsidRPr="001C467E">
        <w:rPr>
          <w:rFonts w:cs="Arial"/>
          <w:color w:val="000000" w:themeColor="text1"/>
          <w:sz w:val="18"/>
          <w:lang w:val="en-GB"/>
        </w:rPr>
        <w:t xml:space="preserve">                                                                  H = Purchase Number</w:t>
      </w:r>
    </w:p>
    <w:p w14:paraId="3D098B50" w14:textId="77777777" w:rsidR="00FF5B69" w:rsidRPr="001C467E" w:rsidRDefault="00FF5B69" w:rsidP="00FF5B69">
      <w:pPr>
        <w:spacing w:line="240" w:lineRule="auto"/>
        <w:rPr>
          <w:rFonts w:cs="Arial"/>
          <w:color w:val="000000" w:themeColor="text1"/>
          <w:sz w:val="18"/>
          <w:lang w:val="en-GB"/>
        </w:rPr>
      </w:pPr>
      <w:r w:rsidRPr="001C467E">
        <w:rPr>
          <w:rFonts w:cs="Arial"/>
          <w:color w:val="000000" w:themeColor="text1"/>
          <w:sz w:val="18"/>
          <w:lang w:val="en-GB"/>
        </w:rPr>
        <w:br w:type="page"/>
      </w:r>
    </w:p>
    <w:p w14:paraId="3232426C"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lastRenderedPageBreak/>
        <w:t>Table 3.</w:t>
      </w:r>
    </w:p>
    <w:tbl>
      <w:tblPr>
        <w:tblW w:w="9528" w:type="dxa"/>
        <w:tblLayout w:type="fixed"/>
        <w:tblCellMar>
          <w:top w:w="57" w:type="dxa"/>
          <w:left w:w="85" w:type="dxa"/>
          <w:bottom w:w="57" w:type="dxa"/>
          <w:right w:w="85" w:type="dxa"/>
        </w:tblCellMar>
        <w:tblLook w:val="00A0" w:firstRow="1" w:lastRow="0" w:firstColumn="1" w:lastColumn="0" w:noHBand="0" w:noVBand="0"/>
      </w:tblPr>
      <w:tblGrid>
        <w:gridCol w:w="938"/>
        <w:gridCol w:w="4961"/>
        <w:gridCol w:w="1885"/>
        <w:gridCol w:w="1744"/>
      </w:tblGrid>
      <w:tr w:rsidR="00FF5B69" w:rsidRPr="001C467E" w14:paraId="4F312C43" w14:textId="77777777" w:rsidTr="001746FD">
        <w:trPr>
          <w:trHeight w:val="340"/>
        </w:trPr>
        <w:tc>
          <w:tcPr>
            <w:tcW w:w="938" w:type="dxa"/>
            <w:tcBorders>
              <w:top w:val="single" w:sz="12" w:space="0" w:color="auto"/>
              <w:left w:val="single" w:sz="12" w:space="0" w:color="auto"/>
              <w:bottom w:val="single" w:sz="6" w:space="0" w:color="auto"/>
              <w:right w:val="single" w:sz="4" w:space="0" w:color="FFFFFF" w:themeColor="background1"/>
            </w:tcBorders>
            <w:shd w:val="clear" w:color="auto" w:fill="000000" w:themeFill="text1"/>
            <w:vAlign w:val="center"/>
          </w:tcPr>
          <w:p w14:paraId="4D2AF237" w14:textId="77777777" w:rsidR="00FF5B69" w:rsidRPr="001C467E" w:rsidRDefault="00FF5B69" w:rsidP="001746FD">
            <w:pPr>
              <w:spacing w:line="240" w:lineRule="auto"/>
              <w:rPr>
                <w:rFonts w:cs="Arial"/>
                <w:color w:val="000000" w:themeColor="text1"/>
                <w:sz w:val="18"/>
                <w:szCs w:val="18"/>
                <w:lang w:val="en-GB"/>
              </w:rPr>
            </w:pPr>
            <w:r w:rsidRPr="001C467E">
              <w:rPr>
                <w:rFonts w:cs="Arial"/>
                <w:color w:val="000000" w:themeColor="text1"/>
                <w:sz w:val="18"/>
                <w:szCs w:val="18"/>
                <w:lang w:val="en-GB"/>
              </w:rPr>
              <w:t>Number</w:t>
            </w:r>
          </w:p>
        </w:tc>
        <w:tc>
          <w:tcPr>
            <w:tcW w:w="4961" w:type="dxa"/>
            <w:tcBorders>
              <w:top w:val="single" w:sz="12" w:space="0" w:color="auto"/>
              <w:left w:val="single" w:sz="4" w:space="0" w:color="FFFFFF" w:themeColor="background1"/>
              <w:bottom w:val="single" w:sz="6" w:space="0" w:color="auto"/>
              <w:right w:val="single" w:sz="4" w:space="0" w:color="FFFFFF" w:themeColor="background1"/>
            </w:tcBorders>
            <w:shd w:val="clear" w:color="auto" w:fill="000000" w:themeFill="text1"/>
            <w:vAlign w:val="center"/>
          </w:tcPr>
          <w:p w14:paraId="039AFEAD" w14:textId="77777777" w:rsidR="00FF5B69" w:rsidRPr="001C467E" w:rsidRDefault="00FF5B69" w:rsidP="001746FD">
            <w:pPr>
              <w:spacing w:line="240" w:lineRule="auto"/>
              <w:rPr>
                <w:rFonts w:cs="Arial"/>
                <w:color w:val="000000" w:themeColor="text1"/>
                <w:sz w:val="18"/>
                <w:szCs w:val="18"/>
                <w:lang w:val="en-GB"/>
              </w:rPr>
            </w:pPr>
            <w:r w:rsidRPr="001C467E">
              <w:rPr>
                <w:rFonts w:cs="Arial"/>
                <w:color w:val="000000" w:themeColor="text1"/>
                <w:sz w:val="18"/>
                <w:szCs w:val="18"/>
                <w:lang w:val="en-GB"/>
              </w:rPr>
              <w:t>Field name / Description</w:t>
            </w:r>
          </w:p>
        </w:tc>
        <w:tc>
          <w:tcPr>
            <w:tcW w:w="1885" w:type="dxa"/>
            <w:tcBorders>
              <w:top w:val="single" w:sz="12" w:space="0" w:color="auto"/>
              <w:left w:val="single" w:sz="4" w:space="0" w:color="FFFFFF" w:themeColor="background1"/>
              <w:bottom w:val="single" w:sz="6" w:space="0" w:color="auto"/>
              <w:right w:val="single" w:sz="4" w:space="0" w:color="FFFFFF" w:themeColor="background1"/>
            </w:tcBorders>
            <w:shd w:val="clear" w:color="auto" w:fill="000000" w:themeFill="text1"/>
            <w:vAlign w:val="center"/>
          </w:tcPr>
          <w:p w14:paraId="6C28EC64"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color w:val="000000" w:themeColor="text1"/>
                <w:sz w:val="18"/>
                <w:szCs w:val="18"/>
                <w:lang w:val="en-GB"/>
              </w:rPr>
              <w:t>User attributes</w:t>
            </w:r>
          </w:p>
        </w:tc>
        <w:tc>
          <w:tcPr>
            <w:tcW w:w="1744" w:type="dxa"/>
            <w:tcBorders>
              <w:top w:val="single" w:sz="12" w:space="0" w:color="auto"/>
              <w:left w:val="single" w:sz="4" w:space="0" w:color="FFFFFF" w:themeColor="background1"/>
              <w:bottom w:val="single" w:sz="6" w:space="0" w:color="auto"/>
              <w:right w:val="single" w:sz="12" w:space="0" w:color="auto"/>
            </w:tcBorders>
            <w:shd w:val="clear" w:color="auto" w:fill="000000" w:themeFill="text1"/>
            <w:vAlign w:val="center"/>
          </w:tcPr>
          <w:p w14:paraId="7901A558"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color w:val="000000" w:themeColor="text1"/>
                <w:sz w:val="18"/>
                <w:szCs w:val="18"/>
                <w:lang w:val="en-GB"/>
              </w:rPr>
              <w:t>Data identifiers</w:t>
            </w:r>
          </w:p>
        </w:tc>
      </w:tr>
      <w:tr w:rsidR="00FF5B69" w:rsidRPr="001C467E" w14:paraId="5BDB8043"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2C7BD398"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w:t>
            </w:r>
          </w:p>
        </w:tc>
        <w:tc>
          <w:tcPr>
            <w:tcW w:w="4961" w:type="dxa"/>
            <w:tcBorders>
              <w:top w:val="single" w:sz="6" w:space="0" w:color="auto"/>
              <w:left w:val="single" w:sz="6" w:space="0" w:color="auto"/>
              <w:bottom w:val="single" w:sz="6" w:space="0" w:color="auto"/>
              <w:right w:val="single" w:sz="6" w:space="0" w:color="auto"/>
            </w:tcBorders>
            <w:vAlign w:val="center"/>
          </w:tcPr>
          <w:p w14:paraId="25712C1D"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Receiver</w:t>
            </w:r>
            <w:r w:rsidRPr="001C467E">
              <w:rPr>
                <w:rFonts w:cs="Arial"/>
                <w:color w:val="000000" w:themeColor="text1"/>
                <w:sz w:val="16"/>
                <w:szCs w:val="16"/>
                <w:lang w:val="en-GB"/>
              </w:rPr>
              <w:br/>
              <w:t>Komatsu Forest AB unloading location.</w:t>
            </w:r>
          </w:p>
        </w:tc>
        <w:tc>
          <w:tcPr>
            <w:tcW w:w="1885" w:type="dxa"/>
            <w:tcBorders>
              <w:top w:val="single" w:sz="6" w:space="0" w:color="auto"/>
              <w:left w:val="single" w:sz="6" w:space="0" w:color="auto"/>
              <w:bottom w:val="single" w:sz="6" w:space="0" w:color="auto"/>
              <w:right w:val="single" w:sz="6" w:space="0" w:color="auto"/>
            </w:tcBorders>
            <w:vAlign w:val="center"/>
          </w:tcPr>
          <w:p w14:paraId="01B6095D"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3F91EA6F"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60D4318C" w14:textId="77777777" w:rsidTr="001746FD">
        <w:trPr>
          <w:trHeight w:val="560"/>
        </w:trPr>
        <w:tc>
          <w:tcPr>
            <w:tcW w:w="938" w:type="dxa"/>
            <w:tcBorders>
              <w:top w:val="single" w:sz="6" w:space="0" w:color="auto"/>
              <w:left w:val="single" w:sz="12" w:space="0" w:color="auto"/>
              <w:bottom w:val="single" w:sz="6" w:space="0" w:color="auto"/>
              <w:right w:val="single" w:sz="6" w:space="0" w:color="auto"/>
            </w:tcBorders>
            <w:vAlign w:val="center"/>
          </w:tcPr>
          <w:p w14:paraId="0ED47651"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2</w:t>
            </w:r>
          </w:p>
        </w:tc>
        <w:tc>
          <w:tcPr>
            <w:tcW w:w="4961" w:type="dxa"/>
            <w:tcBorders>
              <w:top w:val="single" w:sz="6" w:space="0" w:color="auto"/>
              <w:left w:val="single" w:sz="6" w:space="0" w:color="auto"/>
              <w:bottom w:val="single" w:sz="6" w:space="0" w:color="auto"/>
              <w:right w:val="single" w:sz="6" w:space="0" w:color="auto"/>
            </w:tcBorders>
            <w:vAlign w:val="center"/>
          </w:tcPr>
          <w:p w14:paraId="07CBAB17"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Dock/Gate</w:t>
            </w:r>
            <w:r w:rsidRPr="001C467E">
              <w:rPr>
                <w:rFonts w:cs="Arial"/>
                <w:b/>
                <w:color w:val="000000" w:themeColor="text1"/>
                <w:sz w:val="16"/>
                <w:szCs w:val="16"/>
                <w:lang w:val="en-GB"/>
              </w:rPr>
              <w:br/>
            </w:r>
            <w:r w:rsidRPr="001C467E">
              <w:rPr>
                <w:rFonts w:cs="Arial"/>
                <w:color w:val="000000" w:themeColor="text1"/>
                <w:sz w:val="16"/>
                <w:szCs w:val="16"/>
                <w:lang w:val="en-GB"/>
              </w:rPr>
              <w:t>Komatsu Forest AB final delivery point.</w:t>
            </w:r>
          </w:p>
        </w:tc>
        <w:tc>
          <w:tcPr>
            <w:tcW w:w="1885" w:type="dxa"/>
            <w:tcBorders>
              <w:top w:val="single" w:sz="6" w:space="0" w:color="auto"/>
              <w:left w:val="single" w:sz="6" w:space="0" w:color="auto"/>
              <w:bottom w:val="single" w:sz="6" w:space="0" w:color="auto"/>
              <w:right w:val="single" w:sz="6" w:space="0" w:color="auto"/>
            </w:tcBorders>
            <w:vAlign w:val="center"/>
          </w:tcPr>
          <w:p w14:paraId="2B6F4488"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vAlign w:val="center"/>
          </w:tcPr>
          <w:p w14:paraId="66A4F191"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1B8FDA30"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477DBAF3"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3</w:t>
            </w:r>
          </w:p>
        </w:tc>
        <w:tc>
          <w:tcPr>
            <w:tcW w:w="4961" w:type="dxa"/>
            <w:tcBorders>
              <w:top w:val="single" w:sz="6" w:space="0" w:color="auto"/>
              <w:left w:val="single" w:sz="6" w:space="0" w:color="auto"/>
              <w:bottom w:val="single" w:sz="6" w:space="0" w:color="auto"/>
              <w:right w:val="single" w:sz="6" w:space="0" w:color="auto"/>
            </w:tcBorders>
            <w:vAlign w:val="center"/>
          </w:tcPr>
          <w:p w14:paraId="3D79D61E"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Dispatch No.</w:t>
            </w:r>
            <w:r w:rsidRPr="001C467E">
              <w:rPr>
                <w:rFonts w:cs="Arial"/>
                <w:b/>
                <w:color w:val="000000" w:themeColor="text1"/>
                <w:sz w:val="16"/>
                <w:szCs w:val="16"/>
                <w:lang w:val="en-GB"/>
              </w:rPr>
              <w:br/>
            </w:r>
            <w:r w:rsidRPr="001C467E">
              <w:rPr>
                <w:rFonts w:cs="Arial"/>
                <w:color w:val="000000" w:themeColor="text1"/>
                <w:sz w:val="16"/>
                <w:szCs w:val="16"/>
                <w:lang w:val="en-GB"/>
              </w:rPr>
              <w:t>Supplier dispatch number.</w:t>
            </w:r>
          </w:p>
        </w:tc>
        <w:tc>
          <w:tcPr>
            <w:tcW w:w="1885" w:type="dxa"/>
            <w:tcBorders>
              <w:top w:val="single" w:sz="6" w:space="0" w:color="auto"/>
              <w:left w:val="single" w:sz="6" w:space="0" w:color="auto"/>
              <w:bottom w:val="single" w:sz="6" w:space="0" w:color="auto"/>
              <w:right w:val="single" w:sz="6" w:space="0" w:color="auto"/>
            </w:tcBorders>
            <w:vAlign w:val="center"/>
          </w:tcPr>
          <w:p w14:paraId="06180E93"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63F3D06D"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N</w:t>
            </w:r>
          </w:p>
        </w:tc>
      </w:tr>
      <w:tr w:rsidR="00FF5B69" w:rsidRPr="001C467E" w14:paraId="534E9112"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78B22F30"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4</w:t>
            </w:r>
          </w:p>
        </w:tc>
        <w:tc>
          <w:tcPr>
            <w:tcW w:w="4961" w:type="dxa"/>
            <w:tcBorders>
              <w:top w:val="single" w:sz="6" w:space="0" w:color="auto"/>
              <w:left w:val="single" w:sz="6" w:space="0" w:color="auto"/>
              <w:bottom w:val="single" w:sz="6" w:space="0" w:color="auto"/>
              <w:right w:val="single" w:sz="6" w:space="0" w:color="auto"/>
            </w:tcBorders>
            <w:vAlign w:val="center"/>
          </w:tcPr>
          <w:p w14:paraId="66C936C7"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Supplier Address</w:t>
            </w:r>
            <w:r w:rsidRPr="001C467E">
              <w:rPr>
                <w:rFonts w:cs="Arial"/>
                <w:b/>
                <w:color w:val="000000" w:themeColor="text1"/>
                <w:sz w:val="16"/>
                <w:szCs w:val="16"/>
                <w:lang w:val="en-GB"/>
              </w:rPr>
              <w:br/>
            </w:r>
            <w:r w:rsidRPr="001C467E">
              <w:rPr>
                <w:rFonts w:cs="Arial"/>
                <w:color w:val="000000" w:themeColor="text1"/>
                <w:sz w:val="16"/>
                <w:szCs w:val="16"/>
                <w:lang w:val="en-GB"/>
              </w:rPr>
              <w:t>Supplier name and address, country of origin.</w:t>
            </w:r>
          </w:p>
        </w:tc>
        <w:tc>
          <w:tcPr>
            <w:tcW w:w="1885" w:type="dxa"/>
            <w:tcBorders>
              <w:top w:val="single" w:sz="6" w:space="0" w:color="auto"/>
              <w:left w:val="single" w:sz="6" w:space="0" w:color="auto"/>
              <w:bottom w:val="single" w:sz="6" w:space="0" w:color="auto"/>
              <w:right w:val="single" w:sz="6" w:space="0" w:color="auto"/>
            </w:tcBorders>
            <w:vAlign w:val="center"/>
          </w:tcPr>
          <w:p w14:paraId="50475153"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5B07BF9B"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188A98D1"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082051BC"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5</w:t>
            </w:r>
          </w:p>
        </w:tc>
        <w:tc>
          <w:tcPr>
            <w:tcW w:w="4961" w:type="dxa"/>
            <w:tcBorders>
              <w:top w:val="single" w:sz="6" w:space="0" w:color="auto"/>
              <w:left w:val="single" w:sz="6" w:space="0" w:color="auto"/>
              <w:bottom w:val="single" w:sz="6" w:space="0" w:color="auto"/>
              <w:right w:val="single" w:sz="6" w:space="0" w:color="auto"/>
            </w:tcBorders>
            <w:vAlign w:val="center"/>
          </w:tcPr>
          <w:p w14:paraId="5AEC45E1"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Net Weight</w:t>
            </w:r>
            <w:r w:rsidRPr="001C467E">
              <w:rPr>
                <w:rFonts w:cs="Arial"/>
                <w:b/>
                <w:color w:val="000000" w:themeColor="text1"/>
                <w:sz w:val="16"/>
                <w:szCs w:val="16"/>
                <w:lang w:val="en-GB"/>
              </w:rPr>
              <w:br/>
            </w:r>
            <w:r w:rsidRPr="001C467E">
              <w:rPr>
                <w:rFonts w:cs="Arial"/>
                <w:color w:val="000000" w:themeColor="text1"/>
                <w:sz w:val="16"/>
                <w:szCs w:val="16"/>
                <w:lang w:val="en-GB"/>
              </w:rPr>
              <w:t>Material weight within transport unit.</w:t>
            </w:r>
          </w:p>
        </w:tc>
        <w:tc>
          <w:tcPr>
            <w:tcW w:w="1885" w:type="dxa"/>
            <w:tcBorders>
              <w:top w:val="single" w:sz="6" w:space="0" w:color="auto"/>
              <w:left w:val="single" w:sz="6" w:space="0" w:color="auto"/>
              <w:bottom w:val="single" w:sz="6" w:space="0" w:color="auto"/>
              <w:right w:val="single" w:sz="6" w:space="0" w:color="auto"/>
            </w:tcBorders>
            <w:vAlign w:val="center"/>
          </w:tcPr>
          <w:p w14:paraId="3541A580"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vAlign w:val="center"/>
          </w:tcPr>
          <w:p w14:paraId="3276F465"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66E19EA0"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18154067"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6</w:t>
            </w:r>
          </w:p>
        </w:tc>
        <w:tc>
          <w:tcPr>
            <w:tcW w:w="4961" w:type="dxa"/>
            <w:tcBorders>
              <w:top w:val="single" w:sz="6" w:space="0" w:color="auto"/>
              <w:left w:val="single" w:sz="6" w:space="0" w:color="auto"/>
              <w:bottom w:val="single" w:sz="6" w:space="0" w:color="auto"/>
              <w:right w:val="single" w:sz="6" w:space="0" w:color="auto"/>
            </w:tcBorders>
            <w:vAlign w:val="center"/>
          </w:tcPr>
          <w:p w14:paraId="025464EC"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Gross Weight</w:t>
            </w:r>
            <w:r w:rsidRPr="001C467E">
              <w:rPr>
                <w:rFonts w:cs="Arial"/>
                <w:b/>
                <w:color w:val="000000" w:themeColor="text1"/>
                <w:sz w:val="16"/>
                <w:szCs w:val="16"/>
                <w:lang w:val="en-GB"/>
              </w:rPr>
              <w:br/>
            </w:r>
            <w:r w:rsidRPr="001C467E">
              <w:rPr>
                <w:rFonts w:cs="Arial"/>
                <w:color w:val="000000" w:themeColor="text1"/>
                <w:sz w:val="16"/>
                <w:szCs w:val="16"/>
                <w:lang w:val="en-GB"/>
              </w:rPr>
              <w:t>Total transport unit weight.</w:t>
            </w:r>
          </w:p>
        </w:tc>
        <w:tc>
          <w:tcPr>
            <w:tcW w:w="1885" w:type="dxa"/>
            <w:tcBorders>
              <w:top w:val="single" w:sz="6" w:space="0" w:color="auto"/>
              <w:left w:val="single" w:sz="6" w:space="0" w:color="auto"/>
              <w:bottom w:val="single" w:sz="6" w:space="0" w:color="auto"/>
              <w:right w:val="single" w:sz="6" w:space="0" w:color="auto"/>
            </w:tcBorders>
            <w:vAlign w:val="center"/>
          </w:tcPr>
          <w:p w14:paraId="7AB0595E"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vAlign w:val="center"/>
          </w:tcPr>
          <w:p w14:paraId="5A616EB9"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5046540F"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788F3DC8"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7</w:t>
            </w:r>
          </w:p>
        </w:tc>
        <w:tc>
          <w:tcPr>
            <w:tcW w:w="4961" w:type="dxa"/>
            <w:tcBorders>
              <w:top w:val="single" w:sz="6" w:space="0" w:color="auto"/>
              <w:left w:val="single" w:sz="6" w:space="0" w:color="auto"/>
              <w:bottom w:val="single" w:sz="6" w:space="0" w:color="auto"/>
              <w:right w:val="single" w:sz="6" w:space="0" w:color="auto"/>
            </w:tcBorders>
            <w:vAlign w:val="center"/>
          </w:tcPr>
          <w:p w14:paraId="2A4223CF"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No. of Boxes</w:t>
            </w:r>
            <w:r w:rsidRPr="001C467E">
              <w:rPr>
                <w:rFonts w:cs="Arial"/>
                <w:b/>
                <w:color w:val="000000" w:themeColor="text1"/>
                <w:sz w:val="16"/>
                <w:szCs w:val="16"/>
                <w:lang w:val="en-GB"/>
              </w:rPr>
              <w:br/>
            </w:r>
            <w:r w:rsidRPr="001C467E">
              <w:rPr>
                <w:rFonts w:cs="Arial"/>
                <w:color w:val="000000" w:themeColor="text1"/>
                <w:sz w:val="16"/>
                <w:szCs w:val="16"/>
                <w:lang w:val="en-GB"/>
              </w:rPr>
              <w:t>Number of packages within one transport unit.</w:t>
            </w:r>
          </w:p>
        </w:tc>
        <w:tc>
          <w:tcPr>
            <w:tcW w:w="1885" w:type="dxa"/>
            <w:tcBorders>
              <w:top w:val="single" w:sz="6" w:space="0" w:color="auto"/>
              <w:left w:val="single" w:sz="6" w:space="0" w:color="auto"/>
              <w:bottom w:val="single" w:sz="6" w:space="0" w:color="auto"/>
              <w:right w:val="single" w:sz="6" w:space="0" w:color="auto"/>
            </w:tcBorders>
            <w:vAlign w:val="center"/>
          </w:tcPr>
          <w:p w14:paraId="4664834E"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vAlign w:val="center"/>
          </w:tcPr>
          <w:p w14:paraId="190E2FA4"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7C2EB372"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3513A71B"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8</w:t>
            </w:r>
          </w:p>
        </w:tc>
        <w:tc>
          <w:tcPr>
            <w:tcW w:w="4961" w:type="dxa"/>
            <w:tcBorders>
              <w:top w:val="single" w:sz="6" w:space="0" w:color="auto"/>
              <w:left w:val="single" w:sz="6" w:space="0" w:color="auto"/>
              <w:bottom w:val="single" w:sz="6" w:space="0" w:color="auto"/>
              <w:right w:val="single" w:sz="6" w:space="0" w:color="auto"/>
            </w:tcBorders>
            <w:vAlign w:val="center"/>
          </w:tcPr>
          <w:p w14:paraId="4DFE809D"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Part Number</w:t>
            </w:r>
            <w:r w:rsidRPr="001C467E">
              <w:rPr>
                <w:rFonts w:cs="Arial"/>
                <w:b/>
                <w:color w:val="000000" w:themeColor="text1"/>
                <w:sz w:val="16"/>
                <w:szCs w:val="16"/>
                <w:lang w:val="en-GB"/>
              </w:rPr>
              <w:br/>
            </w:r>
            <w:r w:rsidRPr="001C467E">
              <w:rPr>
                <w:rFonts w:cs="Arial"/>
                <w:color w:val="000000" w:themeColor="text1"/>
                <w:sz w:val="16"/>
                <w:szCs w:val="16"/>
                <w:lang w:val="en-GB"/>
              </w:rPr>
              <w:t>Komatsu Forest AB part number.</w:t>
            </w:r>
          </w:p>
        </w:tc>
        <w:tc>
          <w:tcPr>
            <w:tcW w:w="1885" w:type="dxa"/>
            <w:tcBorders>
              <w:top w:val="single" w:sz="6" w:space="0" w:color="auto"/>
              <w:left w:val="single" w:sz="6" w:space="0" w:color="auto"/>
              <w:bottom w:val="single" w:sz="6" w:space="0" w:color="auto"/>
              <w:right w:val="single" w:sz="6" w:space="0" w:color="auto"/>
            </w:tcBorders>
            <w:vAlign w:val="center"/>
          </w:tcPr>
          <w:p w14:paraId="3798DDA7"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7E7C289B"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P</w:t>
            </w:r>
          </w:p>
        </w:tc>
      </w:tr>
      <w:tr w:rsidR="00FF5B69" w:rsidRPr="001C467E" w14:paraId="5BD172C5"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26A72768"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9</w:t>
            </w:r>
          </w:p>
        </w:tc>
        <w:tc>
          <w:tcPr>
            <w:tcW w:w="4961" w:type="dxa"/>
            <w:tcBorders>
              <w:top w:val="single" w:sz="6" w:space="0" w:color="auto"/>
              <w:left w:val="single" w:sz="6" w:space="0" w:color="auto"/>
              <w:bottom w:val="single" w:sz="6" w:space="0" w:color="auto"/>
              <w:right w:val="single" w:sz="6" w:space="0" w:color="auto"/>
            </w:tcBorders>
            <w:vAlign w:val="center"/>
          </w:tcPr>
          <w:p w14:paraId="759F9885" w14:textId="77777777" w:rsidR="00FF5B69" w:rsidRPr="001C467E" w:rsidRDefault="00FF5B69" w:rsidP="001746FD">
            <w:pPr>
              <w:spacing w:line="240" w:lineRule="auto"/>
              <w:rPr>
                <w:rFonts w:cs="Arial"/>
                <w:color w:val="000000" w:themeColor="text1"/>
                <w:sz w:val="16"/>
                <w:szCs w:val="16"/>
                <w:lang w:val="fr-FR"/>
              </w:rPr>
            </w:pPr>
            <w:r w:rsidRPr="001C467E">
              <w:rPr>
                <w:rFonts w:cs="Arial"/>
                <w:b/>
                <w:color w:val="000000" w:themeColor="text1"/>
                <w:sz w:val="16"/>
                <w:szCs w:val="16"/>
                <w:lang w:val="fr-FR"/>
              </w:rPr>
              <w:t>Quantity</w:t>
            </w:r>
            <w:r w:rsidRPr="001C467E">
              <w:rPr>
                <w:rFonts w:cs="Arial"/>
                <w:b/>
                <w:color w:val="000000" w:themeColor="text1"/>
                <w:sz w:val="16"/>
                <w:szCs w:val="16"/>
                <w:lang w:val="fr-FR"/>
              </w:rPr>
              <w:br/>
            </w:r>
            <w:r w:rsidRPr="001C467E">
              <w:rPr>
                <w:rFonts w:cs="Arial"/>
                <w:color w:val="000000" w:themeColor="text1"/>
                <w:sz w:val="16"/>
                <w:szCs w:val="16"/>
                <w:lang w:val="fr-FR"/>
              </w:rPr>
              <w:t>Package- or transport unit quantity.</w:t>
            </w:r>
          </w:p>
        </w:tc>
        <w:tc>
          <w:tcPr>
            <w:tcW w:w="1885" w:type="dxa"/>
            <w:tcBorders>
              <w:top w:val="single" w:sz="6" w:space="0" w:color="auto"/>
              <w:left w:val="single" w:sz="6" w:space="0" w:color="auto"/>
              <w:bottom w:val="single" w:sz="6" w:space="0" w:color="auto"/>
              <w:right w:val="single" w:sz="6" w:space="0" w:color="auto"/>
            </w:tcBorders>
            <w:vAlign w:val="center"/>
          </w:tcPr>
          <w:p w14:paraId="06AB1B0F"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6D39C1EC"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Q</w:t>
            </w:r>
          </w:p>
        </w:tc>
      </w:tr>
      <w:tr w:rsidR="00FF5B69" w:rsidRPr="001C467E" w14:paraId="6D6A3720"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0D2CC91C"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10</w:t>
            </w:r>
          </w:p>
        </w:tc>
        <w:tc>
          <w:tcPr>
            <w:tcW w:w="4961" w:type="dxa"/>
            <w:tcBorders>
              <w:top w:val="single" w:sz="6" w:space="0" w:color="auto"/>
              <w:left w:val="single" w:sz="6" w:space="0" w:color="auto"/>
              <w:bottom w:val="single" w:sz="6" w:space="0" w:color="auto"/>
              <w:right w:val="single" w:sz="6" w:space="0" w:color="auto"/>
            </w:tcBorders>
            <w:vAlign w:val="center"/>
          </w:tcPr>
          <w:p w14:paraId="0A2BECF9" w14:textId="77777777" w:rsidR="00FF5B69" w:rsidRPr="001C467E" w:rsidRDefault="00FF5B69" w:rsidP="001746FD">
            <w:pPr>
              <w:spacing w:line="240" w:lineRule="auto"/>
              <w:rPr>
                <w:rFonts w:cs="Arial"/>
                <w:color w:val="000000" w:themeColor="text1"/>
                <w:sz w:val="16"/>
                <w:szCs w:val="16"/>
                <w:lang w:val="fr-FR"/>
              </w:rPr>
            </w:pPr>
            <w:r w:rsidRPr="001C467E">
              <w:rPr>
                <w:rFonts w:cs="Arial"/>
                <w:b/>
                <w:color w:val="000000" w:themeColor="text1"/>
                <w:sz w:val="16"/>
                <w:szCs w:val="16"/>
                <w:lang w:val="fr-FR"/>
              </w:rPr>
              <w:t>Description</w:t>
            </w:r>
            <w:r w:rsidRPr="001C467E">
              <w:rPr>
                <w:rFonts w:cs="Arial"/>
                <w:b/>
                <w:color w:val="000000" w:themeColor="text1"/>
                <w:sz w:val="16"/>
                <w:szCs w:val="16"/>
                <w:lang w:val="fr-FR"/>
              </w:rPr>
              <w:br/>
            </w:r>
            <w:r w:rsidRPr="001C467E">
              <w:rPr>
                <w:rFonts w:cs="Arial"/>
                <w:color w:val="000000" w:themeColor="text1"/>
                <w:sz w:val="16"/>
                <w:szCs w:val="16"/>
                <w:lang w:val="fr-FR"/>
              </w:rPr>
              <w:t>Komatsu Forest AB part description.</w:t>
            </w:r>
          </w:p>
        </w:tc>
        <w:tc>
          <w:tcPr>
            <w:tcW w:w="1885" w:type="dxa"/>
            <w:tcBorders>
              <w:top w:val="single" w:sz="6" w:space="0" w:color="auto"/>
              <w:left w:val="single" w:sz="6" w:space="0" w:color="auto"/>
              <w:bottom w:val="single" w:sz="6" w:space="0" w:color="auto"/>
              <w:right w:val="single" w:sz="6" w:space="0" w:color="auto"/>
            </w:tcBorders>
            <w:vAlign w:val="center"/>
          </w:tcPr>
          <w:p w14:paraId="522ECFF7"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vAlign w:val="center"/>
          </w:tcPr>
          <w:p w14:paraId="68ED29D1"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09399AC8"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1ED1BEAA"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11</w:t>
            </w:r>
          </w:p>
        </w:tc>
        <w:tc>
          <w:tcPr>
            <w:tcW w:w="4961" w:type="dxa"/>
            <w:tcBorders>
              <w:top w:val="single" w:sz="6" w:space="0" w:color="auto"/>
              <w:left w:val="single" w:sz="6" w:space="0" w:color="auto"/>
              <w:bottom w:val="single" w:sz="6" w:space="0" w:color="auto"/>
              <w:right w:val="single" w:sz="6" w:space="0" w:color="auto"/>
            </w:tcBorders>
            <w:vAlign w:val="center"/>
          </w:tcPr>
          <w:p w14:paraId="6F8C32EE"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Logistic Reference</w:t>
            </w:r>
          </w:p>
        </w:tc>
        <w:tc>
          <w:tcPr>
            <w:tcW w:w="1885" w:type="dxa"/>
            <w:tcBorders>
              <w:top w:val="single" w:sz="6" w:space="0" w:color="auto"/>
              <w:left w:val="single" w:sz="6" w:space="0" w:color="auto"/>
              <w:bottom w:val="single" w:sz="6" w:space="0" w:color="auto"/>
              <w:right w:val="single" w:sz="6" w:space="0" w:color="auto"/>
            </w:tcBorders>
            <w:vAlign w:val="center"/>
          </w:tcPr>
          <w:p w14:paraId="708AD6FC"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vAlign w:val="center"/>
          </w:tcPr>
          <w:p w14:paraId="19666B93"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54DF2159"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01F39CDD"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12</w:t>
            </w:r>
          </w:p>
        </w:tc>
        <w:tc>
          <w:tcPr>
            <w:tcW w:w="4961" w:type="dxa"/>
            <w:tcBorders>
              <w:top w:val="single" w:sz="6" w:space="0" w:color="auto"/>
              <w:left w:val="single" w:sz="6" w:space="0" w:color="auto"/>
              <w:bottom w:val="single" w:sz="6" w:space="0" w:color="auto"/>
              <w:right w:val="single" w:sz="6" w:space="0" w:color="auto"/>
            </w:tcBorders>
            <w:vAlign w:val="center"/>
          </w:tcPr>
          <w:p w14:paraId="79D57238"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Supplier ID</w:t>
            </w:r>
            <w:r w:rsidRPr="001C467E">
              <w:rPr>
                <w:rFonts w:cs="Arial"/>
                <w:b/>
                <w:color w:val="000000" w:themeColor="text1"/>
                <w:sz w:val="16"/>
                <w:szCs w:val="16"/>
                <w:lang w:val="en-GB"/>
              </w:rPr>
              <w:br/>
            </w:r>
            <w:r w:rsidRPr="001C467E">
              <w:rPr>
                <w:rFonts w:cs="Arial"/>
                <w:color w:val="000000" w:themeColor="text1"/>
                <w:sz w:val="16"/>
                <w:szCs w:val="16"/>
                <w:lang w:val="en-GB"/>
              </w:rPr>
              <w:t>Supplier number/ID.</w:t>
            </w:r>
          </w:p>
        </w:tc>
        <w:tc>
          <w:tcPr>
            <w:tcW w:w="1885" w:type="dxa"/>
            <w:tcBorders>
              <w:top w:val="single" w:sz="6" w:space="0" w:color="auto"/>
              <w:left w:val="single" w:sz="6" w:space="0" w:color="auto"/>
              <w:bottom w:val="single" w:sz="6" w:space="0" w:color="auto"/>
              <w:right w:val="single" w:sz="6" w:space="0" w:color="auto"/>
            </w:tcBorders>
            <w:vAlign w:val="center"/>
          </w:tcPr>
          <w:p w14:paraId="0C8BC76F"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D</w:t>
            </w:r>
          </w:p>
        </w:tc>
        <w:tc>
          <w:tcPr>
            <w:tcW w:w="1744" w:type="dxa"/>
            <w:tcBorders>
              <w:top w:val="single" w:sz="6" w:space="0" w:color="auto"/>
              <w:left w:val="single" w:sz="6" w:space="0" w:color="auto"/>
              <w:bottom w:val="single" w:sz="6" w:space="0" w:color="auto"/>
              <w:right w:val="single" w:sz="12" w:space="0" w:color="auto"/>
            </w:tcBorders>
            <w:vAlign w:val="center"/>
          </w:tcPr>
          <w:p w14:paraId="696EA5E5"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V</w:t>
            </w:r>
          </w:p>
        </w:tc>
      </w:tr>
      <w:tr w:rsidR="00FF5B69" w:rsidRPr="001C467E" w14:paraId="724B56C4"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0F0F4766"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13</w:t>
            </w:r>
          </w:p>
        </w:tc>
        <w:tc>
          <w:tcPr>
            <w:tcW w:w="4961" w:type="dxa"/>
            <w:tcBorders>
              <w:top w:val="single" w:sz="6" w:space="0" w:color="auto"/>
              <w:left w:val="single" w:sz="6" w:space="0" w:color="auto"/>
              <w:bottom w:val="single" w:sz="6" w:space="0" w:color="auto"/>
              <w:right w:val="single" w:sz="6" w:space="0" w:color="auto"/>
            </w:tcBorders>
            <w:vAlign w:val="center"/>
          </w:tcPr>
          <w:p w14:paraId="5832D564"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Date</w:t>
            </w:r>
            <w:r w:rsidRPr="001C467E">
              <w:rPr>
                <w:rFonts w:cs="Arial"/>
                <w:b/>
                <w:color w:val="000000" w:themeColor="text1"/>
                <w:sz w:val="16"/>
                <w:szCs w:val="16"/>
                <w:lang w:val="en-GB"/>
              </w:rPr>
              <w:br/>
            </w:r>
            <w:r w:rsidRPr="001C467E">
              <w:rPr>
                <w:rFonts w:cs="Arial"/>
                <w:color w:val="000000" w:themeColor="text1"/>
                <w:sz w:val="16"/>
                <w:szCs w:val="16"/>
                <w:lang w:val="en-GB"/>
              </w:rPr>
              <w:t>Material dispatch date.</w:t>
            </w:r>
          </w:p>
        </w:tc>
        <w:tc>
          <w:tcPr>
            <w:tcW w:w="1885" w:type="dxa"/>
            <w:tcBorders>
              <w:top w:val="single" w:sz="6" w:space="0" w:color="auto"/>
              <w:left w:val="single" w:sz="6" w:space="0" w:color="auto"/>
              <w:bottom w:val="single" w:sz="6" w:space="0" w:color="auto"/>
              <w:right w:val="single" w:sz="6" w:space="0" w:color="auto"/>
            </w:tcBorders>
            <w:vAlign w:val="center"/>
          </w:tcPr>
          <w:p w14:paraId="31314627"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D</w:t>
            </w:r>
          </w:p>
        </w:tc>
        <w:tc>
          <w:tcPr>
            <w:tcW w:w="1744" w:type="dxa"/>
            <w:tcBorders>
              <w:top w:val="single" w:sz="6" w:space="0" w:color="auto"/>
              <w:left w:val="single" w:sz="6" w:space="0" w:color="auto"/>
              <w:bottom w:val="single" w:sz="6" w:space="0" w:color="auto"/>
              <w:right w:val="single" w:sz="12" w:space="0" w:color="auto"/>
            </w:tcBorders>
            <w:vAlign w:val="center"/>
          </w:tcPr>
          <w:p w14:paraId="4A5D246D"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2FBF118E"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4F4C8FFE"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14</w:t>
            </w:r>
          </w:p>
        </w:tc>
        <w:tc>
          <w:tcPr>
            <w:tcW w:w="4961" w:type="dxa"/>
            <w:tcBorders>
              <w:top w:val="single" w:sz="6" w:space="0" w:color="auto"/>
              <w:left w:val="single" w:sz="6" w:space="0" w:color="auto"/>
              <w:bottom w:val="single" w:sz="6" w:space="0" w:color="auto"/>
              <w:right w:val="single" w:sz="6" w:space="0" w:color="auto"/>
            </w:tcBorders>
            <w:vAlign w:val="center"/>
          </w:tcPr>
          <w:p w14:paraId="473CE79A"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Engineering Change</w:t>
            </w:r>
            <w:r w:rsidRPr="001C467E">
              <w:rPr>
                <w:rFonts w:cs="Arial"/>
                <w:b/>
                <w:color w:val="000000" w:themeColor="text1"/>
                <w:sz w:val="16"/>
                <w:szCs w:val="16"/>
                <w:lang w:val="en-GB"/>
              </w:rPr>
              <w:br/>
            </w:r>
            <w:r w:rsidRPr="001C467E">
              <w:rPr>
                <w:rFonts w:cs="Arial"/>
                <w:color w:val="000000" w:themeColor="text1"/>
                <w:sz w:val="16"/>
                <w:szCs w:val="16"/>
                <w:lang w:val="en-GB"/>
              </w:rPr>
              <w:t>Komatsu Forest AB engineering change note.</w:t>
            </w:r>
          </w:p>
        </w:tc>
        <w:tc>
          <w:tcPr>
            <w:tcW w:w="1885" w:type="dxa"/>
            <w:tcBorders>
              <w:top w:val="single" w:sz="6" w:space="0" w:color="auto"/>
              <w:left w:val="single" w:sz="6" w:space="0" w:color="auto"/>
              <w:bottom w:val="single" w:sz="6" w:space="0" w:color="auto"/>
              <w:right w:val="single" w:sz="6" w:space="0" w:color="auto"/>
            </w:tcBorders>
            <w:vAlign w:val="center"/>
          </w:tcPr>
          <w:p w14:paraId="068DE11B"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D</w:t>
            </w:r>
          </w:p>
        </w:tc>
        <w:tc>
          <w:tcPr>
            <w:tcW w:w="1744" w:type="dxa"/>
            <w:tcBorders>
              <w:top w:val="single" w:sz="6" w:space="0" w:color="auto"/>
              <w:left w:val="single" w:sz="6" w:space="0" w:color="auto"/>
              <w:bottom w:val="single" w:sz="6" w:space="0" w:color="auto"/>
              <w:right w:val="single" w:sz="12" w:space="0" w:color="auto"/>
            </w:tcBorders>
            <w:shd w:val="clear" w:color="auto" w:fill="auto"/>
            <w:vAlign w:val="center"/>
          </w:tcPr>
          <w:p w14:paraId="0C017A57"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4AC4F75C"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50114608"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15</w:t>
            </w:r>
          </w:p>
        </w:tc>
        <w:tc>
          <w:tcPr>
            <w:tcW w:w="4961" w:type="dxa"/>
            <w:tcBorders>
              <w:top w:val="single" w:sz="6" w:space="0" w:color="auto"/>
              <w:left w:val="single" w:sz="6" w:space="0" w:color="auto"/>
              <w:bottom w:val="single" w:sz="6" w:space="0" w:color="auto"/>
              <w:right w:val="single" w:sz="6" w:space="0" w:color="auto"/>
            </w:tcBorders>
            <w:vAlign w:val="center"/>
          </w:tcPr>
          <w:p w14:paraId="41B88BC1"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Serial Number</w:t>
            </w:r>
            <w:r w:rsidRPr="001C467E">
              <w:rPr>
                <w:rFonts w:cs="Arial"/>
                <w:b/>
                <w:color w:val="000000" w:themeColor="text1"/>
                <w:sz w:val="16"/>
                <w:szCs w:val="16"/>
                <w:lang w:val="en-GB"/>
              </w:rPr>
              <w:br/>
            </w:r>
            <w:r w:rsidRPr="001C467E">
              <w:rPr>
                <w:rFonts w:cs="Arial"/>
                <w:color w:val="000000" w:themeColor="text1"/>
                <w:sz w:val="16"/>
                <w:szCs w:val="16"/>
                <w:lang w:val="en-GB"/>
              </w:rPr>
              <w:t>Supplier package or transport unit identification number.</w:t>
            </w:r>
          </w:p>
        </w:tc>
        <w:tc>
          <w:tcPr>
            <w:tcW w:w="1885" w:type="dxa"/>
            <w:tcBorders>
              <w:top w:val="single" w:sz="6" w:space="0" w:color="auto"/>
              <w:left w:val="single" w:sz="6" w:space="0" w:color="auto"/>
              <w:bottom w:val="single" w:sz="6" w:space="0" w:color="auto"/>
              <w:right w:val="single" w:sz="6" w:space="0" w:color="auto"/>
            </w:tcBorders>
            <w:vAlign w:val="center"/>
          </w:tcPr>
          <w:p w14:paraId="5FD645B3"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N</w:t>
            </w:r>
          </w:p>
        </w:tc>
        <w:tc>
          <w:tcPr>
            <w:tcW w:w="1744" w:type="dxa"/>
            <w:tcBorders>
              <w:top w:val="single" w:sz="6" w:space="0" w:color="auto"/>
              <w:left w:val="single" w:sz="6" w:space="0" w:color="auto"/>
              <w:bottom w:val="single" w:sz="6" w:space="0" w:color="auto"/>
              <w:right w:val="single" w:sz="12" w:space="0" w:color="auto"/>
            </w:tcBorders>
            <w:shd w:val="clear" w:color="auto" w:fill="auto"/>
            <w:vAlign w:val="center"/>
          </w:tcPr>
          <w:p w14:paraId="3A3CD505" w14:textId="77777777" w:rsidR="00FF5B69" w:rsidRPr="001C467E" w:rsidRDefault="00FF5B69" w:rsidP="001746FD">
            <w:pPr>
              <w:spacing w:line="240" w:lineRule="auto"/>
              <w:jc w:val="center"/>
              <w:rPr>
                <w:rFonts w:cs="Arial"/>
                <w:b/>
                <w:color w:val="000000" w:themeColor="text1"/>
                <w:sz w:val="18"/>
                <w:szCs w:val="18"/>
                <w:lang w:val="en-GB"/>
              </w:rPr>
            </w:pPr>
          </w:p>
        </w:tc>
      </w:tr>
      <w:tr w:rsidR="00FF5B69" w:rsidRPr="001C467E" w14:paraId="541FAEDD" w14:textId="77777777" w:rsidTr="001746FD">
        <w:trPr>
          <w:trHeight w:val="340"/>
        </w:trPr>
        <w:tc>
          <w:tcPr>
            <w:tcW w:w="938" w:type="dxa"/>
            <w:tcBorders>
              <w:top w:val="single" w:sz="6" w:space="0" w:color="auto"/>
              <w:left w:val="single" w:sz="12" w:space="0" w:color="auto"/>
              <w:bottom w:val="single" w:sz="6" w:space="0" w:color="auto"/>
              <w:right w:val="single" w:sz="6" w:space="0" w:color="auto"/>
            </w:tcBorders>
            <w:vAlign w:val="center"/>
          </w:tcPr>
          <w:p w14:paraId="01525666"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16</w:t>
            </w:r>
          </w:p>
        </w:tc>
        <w:tc>
          <w:tcPr>
            <w:tcW w:w="4961" w:type="dxa"/>
            <w:tcBorders>
              <w:top w:val="single" w:sz="6" w:space="0" w:color="auto"/>
              <w:left w:val="single" w:sz="6" w:space="0" w:color="auto"/>
              <w:bottom w:val="single" w:sz="6" w:space="0" w:color="auto"/>
              <w:right w:val="single" w:sz="6" w:space="0" w:color="auto"/>
            </w:tcBorders>
            <w:vAlign w:val="center"/>
          </w:tcPr>
          <w:p w14:paraId="4EC92F97" w14:textId="77777777" w:rsidR="00FF5B69" w:rsidRPr="001C467E" w:rsidRDefault="00FF5B69" w:rsidP="001746FD">
            <w:pPr>
              <w:spacing w:line="240" w:lineRule="auto"/>
              <w:rPr>
                <w:rFonts w:cs="Arial"/>
                <w:color w:val="000000" w:themeColor="text1"/>
                <w:sz w:val="16"/>
                <w:szCs w:val="16"/>
                <w:lang w:val="en-GB"/>
              </w:rPr>
            </w:pPr>
            <w:r w:rsidRPr="001C467E">
              <w:rPr>
                <w:rFonts w:cs="Arial"/>
                <w:b/>
                <w:color w:val="000000" w:themeColor="text1"/>
                <w:sz w:val="16"/>
                <w:szCs w:val="16"/>
                <w:lang w:val="en-GB"/>
              </w:rPr>
              <w:t>Batch NO.</w:t>
            </w:r>
            <w:r w:rsidRPr="001C467E">
              <w:rPr>
                <w:rFonts w:cs="Arial"/>
                <w:b/>
                <w:color w:val="000000" w:themeColor="text1"/>
                <w:sz w:val="16"/>
                <w:szCs w:val="16"/>
                <w:lang w:val="en-GB"/>
              </w:rPr>
              <w:br/>
            </w:r>
            <w:r w:rsidRPr="001C467E">
              <w:rPr>
                <w:rFonts w:cs="Arial"/>
                <w:color w:val="000000" w:themeColor="text1"/>
                <w:sz w:val="16"/>
                <w:szCs w:val="16"/>
                <w:lang w:val="en-GB"/>
              </w:rPr>
              <w:t>Komatsu Forest AB purchase order number.</w:t>
            </w:r>
          </w:p>
        </w:tc>
        <w:tc>
          <w:tcPr>
            <w:tcW w:w="1885" w:type="dxa"/>
            <w:tcBorders>
              <w:top w:val="single" w:sz="6" w:space="0" w:color="auto"/>
              <w:left w:val="single" w:sz="6" w:space="0" w:color="auto"/>
              <w:bottom w:val="single" w:sz="6" w:space="0" w:color="auto"/>
              <w:right w:val="single" w:sz="6" w:space="0" w:color="auto"/>
            </w:tcBorders>
            <w:vAlign w:val="center"/>
          </w:tcPr>
          <w:p w14:paraId="173397F7" w14:textId="77777777" w:rsidR="00FF5B69" w:rsidRPr="001C467E" w:rsidRDefault="00FF5B69" w:rsidP="001746FD">
            <w:pPr>
              <w:spacing w:line="240" w:lineRule="auto"/>
              <w:jc w:val="center"/>
              <w:rPr>
                <w:rFonts w:cs="Arial"/>
                <w:color w:val="000000" w:themeColor="text1"/>
                <w:sz w:val="18"/>
                <w:szCs w:val="18"/>
                <w:lang w:val="en-GB"/>
              </w:rPr>
            </w:pPr>
            <w:r w:rsidRPr="001C467E">
              <w:rPr>
                <w:rFonts w:cs="Arial"/>
                <w:b/>
                <w:color w:val="000000" w:themeColor="text1"/>
                <w:sz w:val="18"/>
                <w:szCs w:val="18"/>
                <w:lang w:val="en-GB"/>
              </w:rPr>
              <w:t>R</w:t>
            </w:r>
          </w:p>
        </w:tc>
        <w:tc>
          <w:tcPr>
            <w:tcW w:w="1744" w:type="dxa"/>
            <w:tcBorders>
              <w:top w:val="single" w:sz="6" w:space="0" w:color="auto"/>
              <w:left w:val="single" w:sz="6" w:space="0" w:color="auto"/>
              <w:bottom w:val="single" w:sz="6" w:space="0" w:color="auto"/>
              <w:right w:val="single" w:sz="12" w:space="0" w:color="auto"/>
            </w:tcBorders>
            <w:shd w:val="clear" w:color="auto" w:fill="auto"/>
            <w:vAlign w:val="center"/>
          </w:tcPr>
          <w:p w14:paraId="31599115" w14:textId="77777777" w:rsidR="00FF5B69" w:rsidRPr="001C467E" w:rsidRDefault="00FF5B69" w:rsidP="001746FD">
            <w:pPr>
              <w:spacing w:line="240" w:lineRule="auto"/>
              <w:jc w:val="center"/>
              <w:rPr>
                <w:rFonts w:cs="Arial"/>
                <w:b/>
                <w:color w:val="000000" w:themeColor="text1"/>
                <w:sz w:val="18"/>
                <w:szCs w:val="18"/>
                <w:lang w:val="en-GB"/>
              </w:rPr>
            </w:pPr>
            <w:r w:rsidRPr="001C467E">
              <w:rPr>
                <w:rFonts w:cs="Arial"/>
                <w:b/>
                <w:color w:val="000000" w:themeColor="text1"/>
                <w:sz w:val="18"/>
                <w:szCs w:val="18"/>
                <w:lang w:val="en-GB"/>
              </w:rPr>
              <w:t>H</w:t>
            </w:r>
          </w:p>
        </w:tc>
      </w:tr>
    </w:tbl>
    <w:p w14:paraId="5E844520" w14:textId="77777777" w:rsidR="00FF5B69" w:rsidRPr="001C467E" w:rsidRDefault="00FF5B69" w:rsidP="00163FD3">
      <w:pPr>
        <w:pStyle w:val="Rubrik3Sv"/>
        <w:numPr>
          <w:ilvl w:val="0"/>
          <w:numId w:val="0"/>
        </w:numPr>
        <w:rPr>
          <w:lang w:val="en-GB"/>
        </w:rPr>
      </w:pPr>
    </w:p>
    <w:p w14:paraId="135CCB99" w14:textId="77777777" w:rsidR="00FF5B69" w:rsidRPr="001C467E" w:rsidRDefault="00FF5B69" w:rsidP="00163FD3">
      <w:pPr>
        <w:pStyle w:val="Rubrik3Sv"/>
        <w:rPr>
          <w:lang w:val="en-GB"/>
        </w:rPr>
      </w:pPr>
      <w:r w:rsidRPr="001C467E">
        <w:rPr>
          <w:lang w:val="en-GB"/>
        </w:rPr>
        <w:lastRenderedPageBreak/>
        <w:t>Examples of goods label layout</w:t>
      </w:r>
    </w:p>
    <w:p w14:paraId="69FB606E" w14:textId="77777777" w:rsidR="00FF5B69" w:rsidRPr="001C467E" w:rsidRDefault="00FF5B69" w:rsidP="00FF5B69">
      <w:pPr>
        <w:spacing w:line="240" w:lineRule="auto"/>
        <w:rPr>
          <w:rFonts w:cs="Arial"/>
          <w:color w:val="000000" w:themeColor="text1"/>
          <w:sz w:val="18"/>
          <w:szCs w:val="18"/>
          <w:lang w:val="en-GB"/>
        </w:rPr>
      </w:pPr>
      <w:r w:rsidRPr="001C467E">
        <w:rPr>
          <w:rFonts w:cs="Arial"/>
          <w:color w:val="000000" w:themeColor="text1"/>
          <w:sz w:val="18"/>
          <w:szCs w:val="18"/>
          <w:lang w:val="en-GB"/>
        </w:rPr>
        <w:t xml:space="preserve">Goods label for a </w:t>
      </w:r>
      <w:r w:rsidRPr="001C467E">
        <w:rPr>
          <w:rFonts w:cs="Arial"/>
          <w:b/>
          <w:bCs/>
          <w:color w:val="000000" w:themeColor="text1"/>
          <w:sz w:val="18"/>
          <w:szCs w:val="18"/>
          <w:lang w:val="en-GB"/>
        </w:rPr>
        <w:t>non-mixed transport unit</w:t>
      </w:r>
      <w:r w:rsidRPr="001C467E">
        <w:rPr>
          <w:rFonts w:cs="Arial"/>
          <w:color w:val="000000" w:themeColor="text1"/>
          <w:sz w:val="18"/>
          <w:szCs w:val="18"/>
          <w:lang w:val="en-GB"/>
        </w:rPr>
        <w:t>. Used on a transport unit containing one (1) part number.</w:t>
      </w:r>
    </w:p>
    <w:p w14:paraId="6BAF5079" w14:textId="77777777" w:rsidR="00FF5B69" w:rsidRPr="001C467E" w:rsidRDefault="00FF5B69" w:rsidP="00FF5B69">
      <w:pPr>
        <w:spacing w:line="240" w:lineRule="auto"/>
        <w:rPr>
          <w:rFonts w:cs="Arial"/>
          <w:color w:val="000000" w:themeColor="text1"/>
          <w:sz w:val="18"/>
          <w:szCs w:val="22"/>
          <w:lang w:val="en-GB"/>
        </w:rPr>
      </w:pPr>
      <w:r>
        <w:rPr>
          <w:noProof/>
        </w:rPr>
        <w:drawing>
          <wp:inline distT="0" distB="0" distL="0" distR="0" wp14:anchorId="10502233" wp14:editId="245DDCE4">
            <wp:extent cx="611505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6115050" cy="4267200"/>
                    </a:xfrm>
                    <a:prstGeom prst="rect">
                      <a:avLst/>
                    </a:prstGeom>
                  </pic:spPr>
                </pic:pic>
              </a:graphicData>
            </a:graphic>
          </wp:inline>
        </w:drawing>
      </w:r>
    </w:p>
    <w:p w14:paraId="3FAF1D1B" w14:textId="77777777" w:rsidR="00FF5B69" w:rsidRPr="001C467E" w:rsidRDefault="00FF5B69" w:rsidP="00FF5B69">
      <w:pPr>
        <w:spacing w:line="240" w:lineRule="auto"/>
        <w:rPr>
          <w:rFonts w:cs="Arial"/>
          <w:color w:val="000000" w:themeColor="text1"/>
          <w:sz w:val="18"/>
          <w:szCs w:val="22"/>
          <w:lang w:val="en-GB"/>
        </w:rPr>
      </w:pPr>
      <w:r w:rsidRPr="001C467E">
        <w:rPr>
          <w:rFonts w:cs="Arial"/>
          <w:color w:val="000000" w:themeColor="text1"/>
          <w:sz w:val="18"/>
          <w:szCs w:val="22"/>
          <w:lang w:val="en-GB"/>
        </w:rPr>
        <w:t>Figure 5: Goods label for a non-mixed transport unit.</w:t>
      </w:r>
    </w:p>
    <w:p w14:paraId="3BFC650F" w14:textId="77777777" w:rsidR="00FF5B69" w:rsidRPr="001C467E" w:rsidRDefault="00FF5B69" w:rsidP="00FF5B69">
      <w:pPr>
        <w:spacing w:line="240" w:lineRule="auto"/>
        <w:rPr>
          <w:rFonts w:cs="Arial"/>
          <w:color w:val="000000" w:themeColor="text1"/>
          <w:lang w:val="en-GB"/>
        </w:rPr>
      </w:pPr>
    </w:p>
    <w:p w14:paraId="5CBDB887"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755D093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lastRenderedPageBreak/>
        <w:t>If the supplier fails to provide a label shown below (figure 8.3), a similar label including the term “MIXED”, can be printed on a larger paper size e.g. A4 and subsequently be firmly attached to the transport unit. Detailed information about mixed pallets is stated in Standard FKES 00-300-080 and 00-300-079.</w:t>
      </w:r>
    </w:p>
    <w:p w14:paraId="0D36FAE4" w14:textId="77777777" w:rsidR="00FF5B69" w:rsidRPr="001C467E" w:rsidRDefault="00FF5B69" w:rsidP="00FF5B69">
      <w:pPr>
        <w:spacing w:line="240" w:lineRule="auto"/>
        <w:rPr>
          <w:rFonts w:cs="Arial"/>
          <w:color w:val="000000" w:themeColor="text1"/>
          <w:lang w:val="en-GB"/>
        </w:rPr>
      </w:pPr>
    </w:p>
    <w:p w14:paraId="1143BEFE" w14:textId="77777777" w:rsidR="00FF5B69" w:rsidRPr="001C467E" w:rsidRDefault="00FF5B69" w:rsidP="00FF5B69">
      <w:pPr>
        <w:spacing w:line="240" w:lineRule="auto"/>
        <w:rPr>
          <w:rFonts w:cs="Arial"/>
          <w:color w:val="000000" w:themeColor="text1"/>
          <w:lang w:val="en-GB"/>
        </w:rPr>
      </w:pPr>
      <w:r>
        <w:rPr>
          <w:noProof/>
        </w:rPr>
        <w:drawing>
          <wp:inline distT="0" distB="0" distL="0" distR="0" wp14:anchorId="4AFEB3A0" wp14:editId="7D97FDC8">
            <wp:extent cx="4419600" cy="3095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4419600" cy="3095625"/>
                    </a:xfrm>
                    <a:prstGeom prst="rect">
                      <a:avLst/>
                    </a:prstGeom>
                  </pic:spPr>
                </pic:pic>
              </a:graphicData>
            </a:graphic>
          </wp:inline>
        </w:drawing>
      </w:r>
    </w:p>
    <w:p w14:paraId="6F02D8A8" w14:textId="77777777" w:rsidR="00FF5B69" w:rsidRPr="001C467E" w:rsidRDefault="00FF5B69" w:rsidP="00FF5B69">
      <w:pPr>
        <w:spacing w:line="240" w:lineRule="auto"/>
        <w:rPr>
          <w:rFonts w:cs="Arial"/>
          <w:color w:val="000000" w:themeColor="text1"/>
          <w:sz w:val="18"/>
          <w:szCs w:val="22"/>
          <w:lang w:val="en-GB"/>
        </w:rPr>
      </w:pPr>
      <w:r w:rsidRPr="001C467E">
        <w:rPr>
          <w:rFonts w:cs="Arial"/>
          <w:color w:val="000000" w:themeColor="text1"/>
          <w:sz w:val="18"/>
          <w:szCs w:val="22"/>
          <w:lang w:val="en-GB"/>
        </w:rPr>
        <w:t>Figure 6: Goods label for a mixed transport unit.</w:t>
      </w:r>
    </w:p>
    <w:p w14:paraId="5B3EA2AF" w14:textId="77777777" w:rsidR="00FF5B69" w:rsidRPr="001C467E" w:rsidRDefault="00FF5B69" w:rsidP="00163FD3">
      <w:pPr>
        <w:pStyle w:val="Rubrik3Sv"/>
        <w:rPr>
          <w:lang w:val="en-GB"/>
        </w:rPr>
      </w:pPr>
      <w:r w:rsidRPr="001C467E">
        <w:rPr>
          <w:lang w:val="en-GB"/>
        </w:rPr>
        <w:t>Barcode</w:t>
      </w:r>
    </w:p>
    <w:p w14:paraId="0CF404F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All barcodes must be of type 3-of-9 (code 39). The format for each bar code-element is: Start character, Identifier (Data Identifier), Data characters and Stop character. </w:t>
      </w:r>
    </w:p>
    <w:p w14:paraId="086E649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All bar-coded areas are printed left justified. Detailed information about barcodes is stated in standard FKES 00-300-080.</w:t>
      </w:r>
    </w:p>
    <w:p w14:paraId="0E1518C6" w14:textId="77777777" w:rsidR="00FF5B69" w:rsidRPr="001C467E" w:rsidRDefault="00FF5B69" w:rsidP="00FF5B69">
      <w:pPr>
        <w:spacing w:before="0" w:after="0" w:line="240" w:lineRule="auto"/>
        <w:rPr>
          <w:rFonts w:cs="Arial"/>
          <w:color w:val="000000" w:themeColor="text1"/>
          <w:lang w:val="en-GB"/>
        </w:rPr>
      </w:pPr>
      <w:r w:rsidRPr="001C467E">
        <w:rPr>
          <w:rFonts w:cs="Arial"/>
          <w:color w:val="000000" w:themeColor="text1"/>
          <w:lang w:val="en-GB"/>
        </w:rPr>
        <w:br w:type="page"/>
      </w:r>
    </w:p>
    <w:p w14:paraId="5A640E56" w14:textId="77777777" w:rsidR="00FF5B69" w:rsidRPr="001C467E" w:rsidRDefault="00FF5B69" w:rsidP="00163FD3">
      <w:pPr>
        <w:pStyle w:val="Rubrik3Sv"/>
        <w:rPr>
          <w:sz w:val="18"/>
          <w:szCs w:val="22"/>
          <w:lang w:val="en-GB"/>
        </w:rPr>
      </w:pPr>
      <w:r w:rsidRPr="001C467E">
        <w:rPr>
          <w:lang w:val="en-GB"/>
        </w:rPr>
        <w:lastRenderedPageBreak/>
        <w:t xml:space="preserve">Affixing and placement </w:t>
      </w:r>
    </w:p>
    <w:p w14:paraId="4B86F21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On wooden packing material shall the goods label be horizontally secured with staples. If self- adhesive goods labels are used, the label may in addition be secured with staples to ensure its fixation. The label must be secured enough to ensure fixation at its final destination, i.e. being weather and transport resistant.</w:t>
      </w:r>
    </w:p>
    <w:p w14:paraId="1302A8C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Correct placement of the goods label. </w:t>
      </w:r>
    </w:p>
    <w:p w14:paraId="68110818" w14:textId="77777777" w:rsidR="00FF5B69" w:rsidRPr="001C467E" w:rsidRDefault="00FF5B69" w:rsidP="00FF5B69">
      <w:pPr>
        <w:spacing w:line="240" w:lineRule="auto"/>
        <w:ind w:left="-284"/>
        <w:jc w:val="center"/>
        <w:rPr>
          <w:rFonts w:cs="Arial"/>
          <w:color w:val="000000" w:themeColor="text1"/>
          <w:sz w:val="18"/>
          <w:szCs w:val="22"/>
          <w:lang w:val="en-GB"/>
        </w:rPr>
      </w:pPr>
      <w:r w:rsidRPr="001C467E">
        <w:rPr>
          <w:rFonts w:cs="Arial"/>
          <w:b/>
          <w:noProof/>
          <w:color w:val="000000" w:themeColor="text1"/>
          <w:sz w:val="22"/>
          <w:szCs w:val="22"/>
          <w:lang w:val="en-GB"/>
        </w:rPr>
        <mc:AlternateContent>
          <mc:Choice Requires="wps">
            <w:drawing>
              <wp:anchor distT="0" distB="0" distL="114300" distR="114300" simplePos="0" relativeHeight="251662336" behindDoc="0" locked="0" layoutInCell="1" allowOverlap="1" wp14:anchorId="65BBA1C8" wp14:editId="6A3A721C">
                <wp:simplePos x="0" y="0"/>
                <wp:positionH relativeFrom="column">
                  <wp:posOffset>1713893</wp:posOffset>
                </wp:positionH>
                <wp:positionV relativeFrom="paragraph">
                  <wp:posOffset>1085849</wp:posOffset>
                </wp:positionV>
                <wp:extent cx="1345427" cy="116453"/>
                <wp:effectExtent l="38100" t="0" r="26670" b="93345"/>
                <wp:wrapNone/>
                <wp:docPr id="15" name="Rak pilkoppling 15"/>
                <wp:cNvGraphicFramePr/>
                <a:graphic xmlns:a="http://schemas.openxmlformats.org/drawingml/2006/main">
                  <a:graphicData uri="http://schemas.microsoft.com/office/word/2010/wordprocessingShape">
                    <wps:wsp>
                      <wps:cNvCnPr/>
                      <wps:spPr>
                        <a:xfrm flipH="1">
                          <a:off x="0" y="0"/>
                          <a:ext cx="1345427" cy="116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BA047" id="_x0000_t32" coordsize="21600,21600" o:spt="32" o:oned="t" path="m,l21600,21600e" filled="f">
                <v:path arrowok="t" fillok="f" o:connecttype="none"/>
                <o:lock v:ext="edit" shapetype="t"/>
              </v:shapetype>
              <v:shape id="Rak pilkoppling 15" o:spid="_x0000_s1026" type="#_x0000_t32" style="position:absolute;margin-left:134.95pt;margin-top:85.5pt;width:105.95pt;height:9.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" strokecolor="black [3040]">
                <v:stroke endarrow="block"/>
              </v:shape>
            </w:pict>
          </mc:Fallback>
        </mc:AlternateContent>
      </w:r>
      <w:r w:rsidRPr="001C467E">
        <w:rPr>
          <w:rFonts w:cs="Arial"/>
          <w:noProof/>
          <w:color w:val="000000" w:themeColor="text1"/>
          <w:lang w:val="en-GB"/>
        </w:rPr>
        <mc:AlternateContent>
          <mc:Choice Requires="wps">
            <w:drawing>
              <wp:anchor distT="45720" distB="45720" distL="114300" distR="114300" simplePos="0" relativeHeight="251660288" behindDoc="0" locked="0" layoutInCell="1" allowOverlap="1" wp14:anchorId="5F38910F" wp14:editId="1821D414">
                <wp:simplePos x="0" y="0"/>
                <wp:positionH relativeFrom="column">
                  <wp:posOffset>3082070</wp:posOffset>
                </wp:positionH>
                <wp:positionV relativeFrom="paragraph">
                  <wp:posOffset>739830</wp:posOffset>
                </wp:positionV>
                <wp:extent cx="882015" cy="349250"/>
                <wp:effectExtent l="0" t="0" r="13335" b="12700"/>
                <wp:wrapSquare wrapText="bothSides"/>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49250"/>
                        </a:xfrm>
                        <a:prstGeom prst="rect">
                          <a:avLst/>
                        </a:prstGeom>
                        <a:solidFill>
                          <a:srgbClr val="FFFFFF"/>
                        </a:solidFill>
                        <a:ln w="9525">
                          <a:solidFill>
                            <a:schemeClr val="tx1"/>
                          </a:solidFill>
                          <a:miter lim="800000"/>
                          <a:headEnd/>
                          <a:tailEnd/>
                        </a:ln>
                      </wps:spPr>
                      <wps:txbx>
                        <w:txbxContent>
                          <w:p w14:paraId="251BAD39" w14:textId="77777777" w:rsidR="00FF5B69" w:rsidRPr="00442576" w:rsidRDefault="00FF5B69" w:rsidP="00FF5B69">
                            <w:pPr>
                              <w:rPr>
                                <w:sz w:val="20"/>
                              </w:rPr>
                            </w:pPr>
                            <w:r w:rsidRPr="00442576">
                              <w:rPr>
                                <w:sz w:val="20"/>
                              </w:rPr>
                              <w:t>Goods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910F" id="Textruta 2" o:spid="_x0000_s1033" type="#_x0000_t202" style="position:absolute;left:0;text-align:left;margin-left:242.7pt;margin-top:58.25pt;width:69.45pt;height: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" strokecolor="black [3213]">
                <v:textbox>
                  <w:txbxContent>
                    <w:p w14:paraId="251BAD39" w14:textId="77777777" w:rsidR="00FF5B69" w:rsidRPr="00442576" w:rsidRDefault="00FF5B69" w:rsidP="00FF5B69">
                      <w:pPr>
                        <w:rPr>
                          <w:sz w:val="20"/>
                        </w:rPr>
                      </w:pPr>
                      <w:proofErr w:type="spellStart"/>
                      <w:r w:rsidRPr="00442576">
                        <w:rPr>
                          <w:sz w:val="20"/>
                        </w:rPr>
                        <w:t>Goods</w:t>
                      </w:r>
                      <w:proofErr w:type="spellEnd"/>
                      <w:r w:rsidRPr="00442576">
                        <w:rPr>
                          <w:sz w:val="20"/>
                        </w:rPr>
                        <w:t xml:space="preserve"> label</w:t>
                      </w:r>
                    </w:p>
                  </w:txbxContent>
                </v:textbox>
                <w10:wrap type="square"/>
              </v:shape>
            </w:pict>
          </mc:Fallback>
        </mc:AlternateContent>
      </w:r>
      <w:r w:rsidRPr="001C467E">
        <w:rPr>
          <w:rFonts w:cs="Arial"/>
          <w:b/>
          <w:noProof/>
          <w:color w:val="000000" w:themeColor="text1"/>
          <w:sz w:val="22"/>
          <w:szCs w:val="22"/>
          <w:lang w:val="en-GB"/>
        </w:rPr>
        <mc:AlternateContent>
          <mc:Choice Requires="wps">
            <w:drawing>
              <wp:anchor distT="0" distB="0" distL="114300" distR="114300" simplePos="0" relativeHeight="251658240" behindDoc="0" locked="0" layoutInCell="1" allowOverlap="1" wp14:anchorId="64D1BEC2" wp14:editId="5D8FFADB">
                <wp:simplePos x="0" y="0"/>
                <wp:positionH relativeFrom="margin">
                  <wp:posOffset>1023537</wp:posOffset>
                </wp:positionH>
                <wp:positionV relativeFrom="paragraph">
                  <wp:posOffset>1144905</wp:posOffset>
                </wp:positionV>
                <wp:extent cx="628153" cy="294198"/>
                <wp:effectExtent l="0" t="0" r="19685" b="10795"/>
                <wp:wrapNone/>
                <wp:docPr id="22" name="Rektangel med rundade hörn 3"/>
                <wp:cNvGraphicFramePr/>
                <a:graphic xmlns:a="http://schemas.openxmlformats.org/drawingml/2006/main">
                  <a:graphicData uri="http://schemas.microsoft.com/office/word/2010/wordprocessingShape">
                    <wps:wsp>
                      <wps:cNvSpPr/>
                      <wps:spPr bwMode="auto">
                        <a:xfrm>
                          <a:off x="0" y="0"/>
                          <a:ext cx="628153" cy="294198"/>
                        </a:xfrm>
                        <a:prstGeom prst="roundRect">
                          <a:avLst/>
                        </a:prstGeom>
                        <a:noFill/>
                        <a:ln>
                          <a:solidFill>
                            <a:srgbClr val="F80000"/>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1D13874" w14:textId="77777777" w:rsidR="00FF5B69" w:rsidRDefault="00FF5B69" w:rsidP="00FF5B69">
                            <w:pPr>
                              <w:spacing w:before="216"/>
                              <w:jc w:val="right"/>
                              <w:textAlignment w:val="baseline"/>
                              <w:rPr>
                                <w:szCs w:val="24"/>
                              </w:rPr>
                            </w:pPr>
                          </w:p>
                        </w:txbxContent>
                      </wps:txbx>
                      <wps:bodyPr vert="horz" wrap="square" lIns="90000" tIns="46800" rIns="90000" bIns="4680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1BEC2" id="_x0000_s1034" style="position:absolute;left:0;text-align:left;margin-left:80.6pt;margin-top:90.15pt;width:49.45pt;height:2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" filled="f" strokecolor="#f80000" strokeweight="2pt">
                <v:textbox inset="2.5mm,1.3mm,2.5mm,1.3mm">
                  <w:txbxContent>
                    <w:p w14:paraId="31D13874" w14:textId="77777777" w:rsidR="00FF5B69" w:rsidRDefault="00FF5B69" w:rsidP="00FF5B69">
                      <w:pPr>
                        <w:spacing w:before="216"/>
                        <w:jc w:val="right"/>
                        <w:textAlignment w:val="baseline"/>
                        <w:rPr>
                          <w:szCs w:val="24"/>
                        </w:rPr>
                      </w:pPr>
                    </w:p>
                  </w:txbxContent>
                </v:textbox>
                <w10:wrap anchorx="margin"/>
              </v:roundrect>
            </w:pict>
          </mc:Fallback>
        </mc:AlternateContent>
      </w:r>
      <w:r w:rsidRPr="001C467E">
        <w:rPr>
          <w:rFonts w:cs="Arial"/>
          <w:noProof/>
          <w:color w:val="000000" w:themeColor="text1"/>
          <w:lang w:val="en-GB"/>
        </w:rPr>
        <w:drawing>
          <wp:inline distT="0" distB="0" distL="0" distR="0" wp14:anchorId="7797905A" wp14:editId="0C89C303">
            <wp:extent cx="2944219" cy="1702257"/>
            <wp:effectExtent l="0" t="0" r="889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6091" cy="1709121"/>
                    </a:xfrm>
                    <a:prstGeom prst="rect">
                      <a:avLst/>
                    </a:prstGeom>
                    <a:noFill/>
                  </pic:spPr>
                </pic:pic>
              </a:graphicData>
            </a:graphic>
          </wp:inline>
        </w:drawing>
      </w:r>
    </w:p>
    <w:p w14:paraId="707076F4" w14:textId="77777777" w:rsidR="00FF5B69" w:rsidRPr="001C467E" w:rsidRDefault="00FF5B69" w:rsidP="00FF5B69">
      <w:pPr>
        <w:spacing w:line="240" w:lineRule="auto"/>
        <w:ind w:left="-284"/>
        <w:rPr>
          <w:rFonts w:cs="Arial"/>
          <w:color w:val="000000" w:themeColor="text1"/>
          <w:sz w:val="18"/>
          <w:szCs w:val="22"/>
          <w:lang w:val="en-GB"/>
        </w:rPr>
      </w:pPr>
      <w:r w:rsidRPr="001C467E">
        <w:rPr>
          <w:rFonts w:cs="Arial"/>
          <w:color w:val="000000" w:themeColor="text1"/>
          <w:sz w:val="18"/>
          <w:szCs w:val="22"/>
          <w:lang w:val="en-GB"/>
        </w:rPr>
        <w:t xml:space="preserve">    Figure 7: Goods label placement.</w:t>
      </w:r>
    </w:p>
    <w:p w14:paraId="2590609C" w14:textId="77777777" w:rsidR="00FF5B69" w:rsidRPr="001C467E" w:rsidRDefault="00FF5B69" w:rsidP="00FF5B69">
      <w:pPr>
        <w:spacing w:line="240" w:lineRule="auto"/>
        <w:ind w:left="-284"/>
        <w:rPr>
          <w:rFonts w:cs="Arial"/>
          <w:color w:val="000000" w:themeColor="text1"/>
          <w:lang w:val="en-GB"/>
        </w:rPr>
      </w:pPr>
    </w:p>
    <w:p w14:paraId="2ED6FECA" w14:textId="77777777" w:rsidR="00FF5B69" w:rsidRPr="001C467E" w:rsidRDefault="00FF5B69" w:rsidP="00FF5B69">
      <w:pPr>
        <w:pStyle w:val="Rubrik2Sv"/>
        <w:rPr>
          <w:color w:val="000000" w:themeColor="text1"/>
          <w:lang w:val="en-GB"/>
        </w:rPr>
      </w:pPr>
      <w:bookmarkStart w:id="86" w:name="_Toc25140945"/>
      <w:bookmarkStart w:id="87" w:name="_Toc73453867"/>
      <w:r w:rsidRPr="001C467E">
        <w:rPr>
          <w:color w:val="000000" w:themeColor="text1"/>
          <w:lang w:val="en-GB"/>
        </w:rPr>
        <w:t>Transport instruction</w:t>
      </w:r>
      <w:bookmarkEnd w:id="86"/>
      <w:bookmarkEnd w:id="87"/>
    </w:p>
    <w:p w14:paraId="08F9551E"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Agreed trade terms shall be interpreted in accordance with INCOTERMS 2010. If no trade terms are specifically agreed, the delivery term shall be FCA supplier’s factory. The following instructions are always to be followed in order to maintain low transport costs;</w:t>
      </w:r>
    </w:p>
    <w:p w14:paraId="6043092F" w14:textId="77777777" w:rsidR="00FF5B69" w:rsidRPr="001C467E" w:rsidRDefault="00FF5B69" w:rsidP="00FF5B69">
      <w:pPr>
        <w:numPr>
          <w:ilvl w:val="0"/>
          <w:numId w:val="15"/>
        </w:numPr>
        <w:spacing w:line="240" w:lineRule="auto"/>
        <w:rPr>
          <w:rFonts w:cs="Arial"/>
          <w:color w:val="000000" w:themeColor="text1"/>
          <w:lang w:val="en-GB"/>
        </w:rPr>
      </w:pPr>
      <w:r w:rsidRPr="001C467E">
        <w:rPr>
          <w:rFonts w:cs="Arial"/>
          <w:color w:val="000000" w:themeColor="text1"/>
          <w:lang w:val="en-GB"/>
        </w:rPr>
        <w:t>Goods packed on pallets must be stackable and booked for transport accordingly</w:t>
      </w:r>
    </w:p>
    <w:p w14:paraId="06C42D24" w14:textId="77777777" w:rsidR="00FF5B69" w:rsidRPr="001C467E" w:rsidRDefault="00FF5B69" w:rsidP="00FF5B69">
      <w:pPr>
        <w:numPr>
          <w:ilvl w:val="0"/>
          <w:numId w:val="15"/>
        </w:numPr>
        <w:spacing w:line="240" w:lineRule="auto"/>
        <w:rPr>
          <w:rFonts w:cs="Arial"/>
          <w:color w:val="000000" w:themeColor="text1"/>
          <w:lang w:val="en-GB"/>
        </w:rPr>
      </w:pPr>
      <w:r w:rsidRPr="001C467E">
        <w:rPr>
          <w:rFonts w:cs="Arial"/>
          <w:color w:val="000000" w:themeColor="text1"/>
          <w:lang w:val="en-GB"/>
        </w:rPr>
        <w:t>Bulk goods must be booked as load meters</w:t>
      </w:r>
    </w:p>
    <w:p w14:paraId="2F04621F" w14:textId="77777777" w:rsidR="00FF5B69" w:rsidRPr="001C467E" w:rsidRDefault="00FF5B69" w:rsidP="00FF5B69">
      <w:pPr>
        <w:numPr>
          <w:ilvl w:val="0"/>
          <w:numId w:val="15"/>
        </w:numPr>
        <w:spacing w:line="240" w:lineRule="auto"/>
        <w:rPr>
          <w:rFonts w:cs="Arial"/>
          <w:color w:val="000000" w:themeColor="text1"/>
          <w:lang w:val="en-GB"/>
        </w:rPr>
      </w:pPr>
      <w:r w:rsidRPr="001C467E">
        <w:rPr>
          <w:rFonts w:cs="Arial"/>
          <w:color w:val="000000" w:themeColor="text1"/>
          <w:lang w:val="en-GB"/>
        </w:rPr>
        <w:t>Strictly one booking to be sent to the forwarder per day</w:t>
      </w:r>
    </w:p>
    <w:p w14:paraId="563500E6" w14:textId="77777777" w:rsidR="00FF5B69" w:rsidRPr="001C467E" w:rsidRDefault="00FF5B69" w:rsidP="00FF5B69">
      <w:pPr>
        <w:numPr>
          <w:ilvl w:val="0"/>
          <w:numId w:val="15"/>
        </w:numPr>
        <w:spacing w:line="240" w:lineRule="auto"/>
        <w:rPr>
          <w:rFonts w:cs="Arial"/>
          <w:color w:val="000000" w:themeColor="text1"/>
          <w:lang w:val="en-GB"/>
        </w:rPr>
      </w:pPr>
      <w:r w:rsidRPr="001C467E">
        <w:rPr>
          <w:rFonts w:cs="Arial"/>
          <w:color w:val="000000" w:themeColor="text1"/>
          <w:lang w:val="en-GB"/>
        </w:rPr>
        <w:t>Transport is to be booked the day before pick-up according to agreement with Komatsu Forest AB (see Standard FKES 00-300-081 for domestic suppliers. Standard FKES 00-300-082 for foreign suppliers)</w:t>
      </w:r>
    </w:p>
    <w:p w14:paraId="4A7055E4" w14:textId="77777777" w:rsidR="00FF5B69" w:rsidRPr="001C467E" w:rsidRDefault="00FF5B69" w:rsidP="00FF5B69">
      <w:pPr>
        <w:spacing w:line="240" w:lineRule="auto"/>
        <w:rPr>
          <w:rFonts w:cs="Arial"/>
          <w:color w:val="000000" w:themeColor="text1"/>
          <w:u w:val="single"/>
          <w:lang w:val="en-GB"/>
        </w:rPr>
      </w:pPr>
      <w:r w:rsidRPr="001C467E">
        <w:rPr>
          <w:rFonts w:cs="Arial"/>
          <w:color w:val="000000" w:themeColor="text1"/>
          <w:u w:val="single"/>
          <w:lang w:val="en-GB"/>
        </w:rPr>
        <w:t>Throughout transport instruction section, please see Standard FKES 00-300-081 for domestic suppliers and Standard FKES 00-300-082 for foreign suppliers.</w:t>
      </w:r>
    </w:p>
    <w:p w14:paraId="529BD99A"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Responsible material planner at Komatsu Forest AB will provide supplier with information regarding use of carrier etc.</w:t>
      </w:r>
    </w:p>
    <w:p w14:paraId="3FF7D79D" w14:textId="77777777" w:rsidR="00FF5B69" w:rsidRPr="001C467E" w:rsidRDefault="00FF5B69" w:rsidP="00FF5B69">
      <w:pPr>
        <w:spacing w:line="240" w:lineRule="auto"/>
        <w:rPr>
          <w:rFonts w:cs="Arial"/>
          <w:color w:val="000000" w:themeColor="text1"/>
          <w:lang w:val="en-GB"/>
        </w:rPr>
      </w:pPr>
    </w:p>
    <w:p w14:paraId="221786BE" w14:textId="77777777" w:rsidR="00FF5B69" w:rsidRPr="001C467E" w:rsidRDefault="00FF5B69" w:rsidP="00163FD3">
      <w:pPr>
        <w:pStyle w:val="Rubrik3Sv"/>
        <w:rPr>
          <w:lang w:val="en-GB"/>
        </w:rPr>
      </w:pPr>
      <w:r w:rsidRPr="001C467E">
        <w:rPr>
          <w:lang w:val="en-GB"/>
        </w:rPr>
        <w:t>Way-bill/shipments form</w:t>
      </w:r>
    </w:p>
    <w:p w14:paraId="7B98DF4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Details states in Standard FKES 00-300-081/082.</w:t>
      </w:r>
    </w:p>
    <w:p w14:paraId="32BB29E5" w14:textId="77777777" w:rsidR="00FF5B69" w:rsidRPr="001C467E" w:rsidRDefault="00FF5B69" w:rsidP="00FF5B69">
      <w:pPr>
        <w:spacing w:line="240" w:lineRule="auto"/>
        <w:rPr>
          <w:rFonts w:cs="Arial"/>
          <w:color w:val="000000" w:themeColor="text1"/>
          <w:lang w:val="en-GB"/>
        </w:rPr>
      </w:pPr>
    </w:p>
    <w:p w14:paraId="51431487" w14:textId="77777777" w:rsidR="00FF5B69" w:rsidRPr="001C467E" w:rsidRDefault="00FF5B69" w:rsidP="00163FD3">
      <w:pPr>
        <w:pStyle w:val="Rubrik3Sv"/>
        <w:rPr>
          <w:lang w:val="en-GB"/>
        </w:rPr>
      </w:pPr>
      <w:r w:rsidRPr="001C467E">
        <w:rPr>
          <w:lang w:val="en-GB"/>
        </w:rPr>
        <w:t>Booking of transport to Umea and Arlandastad</w:t>
      </w:r>
    </w:p>
    <w:p w14:paraId="15774CD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All bookings for foreign suppliers for both Umea and Arlandastad shall be made in accordance to Standard FKES 00-300-81/082. Information about booking first delivery can be found in stated standard FKES. </w:t>
      </w:r>
    </w:p>
    <w:p w14:paraId="1CCADC99" w14:textId="77777777" w:rsidR="00FF5B69" w:rsidRPr="001C467E" w:rsidRDefault="00FF5B69" w:rsidP="00163FD3">
      <w:pPr>
        <w:pStyle w:val="Rubrik3Sv"/>
        <w:rPr>
          <w:lang w:val="en-GB"/>
        </w:rPr>
      </w:pPr>
      <w:r w:rsidRPr="001C467E">
        <w:rPr>
          <w:lang w:val="en-GB"/>
        </w:rPr>
        <w:lastRenderedPageBreak/>
        <w:t>Freight forwarder</w:t>
      </w:r>
    </w:p>
    <w:p w14:paraId="2D7D97ED"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All deliveries shall be booked with the freight forwarder appointed by Komatsu Forest AB. As soon as the “first delivery” information has been provided to Komatsu Forest AB, the material planner will contact the freight forwarder who will send the supplier a ”Routing order” with the contact information needed for transport booking. </w:t>
      </w:r>
    </w:p>
    <w:p w14:paraId="463A175E" w14:textId="77777777" w:rsidR="00FF5B69" w:rsidRPr="001C467E" w:rsidRDefault="00FF5B69" w:rsidP="00FF5B69">
      <w:pPr>
        <w:spacing w:line="240" w:lineRule="auto"/>
        <w:rPr>
          <w:rFonts w:cs="Arial"/>
          <w:color w:val="000000" w:themeColor="text1"/>
          <w:lang w:val="en-GB"/>
        </w:rPr>
      </w:pPr>
    </w:p>
    <w:p w14:paraId="3D9F5ACC" w14:textId="77777777" w:rsidR="00FF5B69" w:rsidRPr="001C467E" w:rsidRDefault="00FF5B69" w:rsidP="00163FD3">
      <w:pPr>
        <w:pStyle w:val="Rubrik3Sv"/>
        <w:rPr>
          <w:lang w:val="en-GB"/>
        </w:rPr>
      </w:pPr>
      <w:r w:rsidRPr="001C467E">
        <w:rPr>
          <w:lang w:val="en-GB"/>
        </w:rPr>
        <w:t>Express transport due to late delivery</w:t>
      </w:r>
    </w:p>
    <w:p w14:paraId="256B224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In the event of late a delivery this is to be communicated without delay to the material planner at Komatsu Forest AB. If the delay can be expected to cause interruption or line stops in the production at Komatsu Forest AB, the delivery of the specific product must be organized and paid for by the supplier. The supplier and the material planner at Komatsu Forest AB must make the assessment and meet an agreement regarding which part number(s), quantity, way of transport and time of arrival. Details are stated in Standard FKES 00-300-081/082.</w:t>
      </w:r>
      <w:bookmarkEnd w:id="20"/>
    </w:p>
    <w:p w14:paraId="1A0F7D73" w14:textId="77777777" w:rsidR="00FF5B69" w:rsidRPr="001C467E" w:rsidRDefault="00FF5B69" w:rsidP="00FF5B69">
      <w:pPr>
        <w:spacing w:line="240" w:lineRule="auto"/>
        <w:rPr>
          <w:rFonts w:cs="Arial"/>
          <w:color w:val="000000" w:themeColor="text1"/>
          <w:lang w:val="en-GB"/>
        </w:rPr>
      </w:pPr>
    </w:p>
    <w:p w14:paraId="5F4C7553" w14:textId="77777777" w:rsidR="00FF5B69" w:rsidRPr="001C467E" w:rsidRDefault="00FF5B69" w:rsidP="00FF5B69">
      <w:pPr>
        <w:pStyle w:val="Rubrik2Sv"/>
        <w:rPr>
          <w:color w:val="000000" w:themeColor="text1"/>
          <w:lang w:val="en-GB"/>
        </w:rPr>
      </w:pPr>
      <w:bookmarkStart w:id="88" w:name="_Toc25140946"/>
      <w:bookmarkStart w:id="89" w:name="_Toc73453868"/>
      <w:r w:rsidRPr="001C467E">
        <w:rPr>
          <w:color w:val="000000" w:themeColor="text1"/>
          <w:lang w:val="en-GB"/>
        </w:rPr>
        <w:t>Invoicing</w:t>
      </w:r>
      <w:bookmarkEnd w:id="88"/>
      <w:bookmarkEnd w:id="89"/>
    </w:p>
    <w:p w14:paraId="133DD51C"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Invoices shall be sent to </w:t>
      </w:r>
      <w:hyperlink r:id="rId41" w:history="1">
        <w:r w:rsidRPr="001C467E">
          <w:rPr>
            <w:rStyle w:val="Hyperlnk"/>
            <w:rFonts w:cs="Arial"/>
            <w:color w:val="000000" w:themeColor="text1"/>
            <w:lang w:val="en-GB"/>
          </w:rPr>
          <w:t>invoice@komatsuforest.com</w:t>
        </w:r>
      </w:hyperlink>
      <w:r w:rsidRPr="001C467E">
        <w:rPr>
          <w:rFonts w:cs="Arial"/>
          <w:color w:val="000000" w:themeColor="text1"/>
          <w:lang w:val="en-GB"/>
        </w:rPr>
        <w:t xml:space="preserve"> in PDF format. Following information are mandatory to be stated in the invoice:</w:t>
      </w:r>
    </w:p>
    <w:p w14:paraId="4625527C" w14:textId="77777777" w:rsidR="00FF5B69" w:rsidRPr="001C467E" w:rsidRDefault="00FF5B69" w:rsidP="00FF5B69">
      <w:pPr>
        <w:pStyle w:val="Liststycke"/>
        <w:numPr>
          <w:ilvl w:val="0"/>
          <w:numId w:val="40"/>
        </w:numPr>
        <w:spacing w:line="240" w:lineRule="auto"/>
        <w:rPr>
          <w:rFonts w:cs="Arial"/>
          <w:color w:val="000000" w:themeColor="text1"/>
          <w:lang w:val="en-GB"/>
        </w:rPr>
      </w:pPr>
      <w:r w:rsidRPr="001C467E">
        <w:rPr>
          <w:rFonts w:cs="Arial"/>
          <w:color w:val="000000" w:themeColor="text1"/>
          <w:lang w:val="en-GB"/>
        </w:rPr>
        <w:t>Komatsu Forest purchase order number</w:t>
      </w:r>
    </w:p>
    <w:p w14:paraId="20DA4B8C" w14:textId="77777777" w:rsidR="00FF5B69" w:rsidRPr="001C467E" w:rsidRDefault="00FF5B69" w:rsidP="00FF5B69">
      <w:pPr>
        <w:pStyle w:val="Liststycke"/>
        <w:numPr>
          <w:ilvl w:val="0"/>
          <w:numId w:val="40"/>
        </w:numPr>
        <w:spacing w:line="240" w:lineRule="auto"/>
        <w:rPr>
          <w:rFonts w:cs="Arial"/>
          <w:color w:val="000000" w:themeColor="text1"/>
          <w:lang w:val="en-GB"/>
        </w:rPr>
      </w:pPr>
      <w:r w:rsidRPr="001C467E">
        <w:rPr>
          <w:rFonts w:cs="Arial"/>
          <w:color w:val="000000" w:themeColor="text1"/>
          <w:lang w:val="en-GB"/>
        </w:rPr>
        <w:t>Item number</w:t>
      </w:r>
    </w:p>
    <w:p w14:paraId="7190EDEF" w14:textId="77777777" w:rsidR="00FF5B69" w:rsidRPr="001C467E" w:rsidRDefault="00FF5B69" w:rsidP="00FF5B69">
      <w:pPr>
        <w:pStyle w:val="Liststycke"/>
        <w:numPr>
          <w:ilvl w:val="0"/>
          <w:numId w:val="40"/>
        </w:numPr>
        <w:spacing w:line="240" w:lineRule="auto"/>
        <w:rPr>
          <w:rFonts w:cs="Arial"/>
          <w:color w:val="000000" w:themeColor="text1"/>
          <w:lang w:val="en-GB"/>
        </w:rPr>
      </w:pPr>
      <w:r w:rsidRPr="001C467E">
        <w:rPr>
          <w:rFonts w:cs="Arial"/>
          <w:color w:val="000000" w:themeColor="text1"/>
          <w:lang w:val="en-GB"/>
        </w:rPr>
        <w:t>Quantity</w:t>
      </w:r>
    </w:p>
    <w:p w14:paraId="6004CCE1" w14:textId="77777777" w:rsidR="00FF5B69" w:rsidRPr="001C467E" w:rsidRDefault="00FF5B69" w:rsidP="00FF5B69">
      <w:pPr>
        <w:pStyle w:val="Liststycke"/>
        <w:numPr>
          <w:ilvl w:val="0"/>
          <w:numId w:val="40"/>
        </w:numPr>
        <w:spacing w:line="240" w:lineRule="auto"/>
        <w:rPr>
          <w:rFonts w:cs="Arial"/>
          <w:color w:val="000000" w:themeColor="text1"/>
          <w:lang w:val="en-GB"/>
        </w:rPr>
      </w:pPr>
      <w:r w:rsidRPr="001C467E">
        <w:rPr>
          <w:rFonts w:cs="Arial"/>
          <w:color w:val="000000" w:themeColor="text1"/>
          <w:lang w:val="en-GB"/>
        </w:rPr>
        <w:t>Delivery note number</w:t>
      </w:r>
    </w:p>
    <w:p w14:paraId="3334B2AC" w14:textId="77777777" w:rsidR="00FF5B69" w:rsidRPr="001C467E" w:rsidRDefault="00FF5B69" w:rsidP="00FF5B69">
      <w:pPr>
        <w:spacing w:before="0" w:after="200"/>
        <w:rPr>
          <w:rFonts w:cs="Arial"/>
          <w:color w:val="000000" w:themeColor="text1"/>
          <w:lang w:val="en-GB"/>
        </w:rPr>
      </w:pPr>
      <w:r w:rsidRPr="001C467E">
        <w:rPr>
          <w:rFonts w:cs="Arial"/>
          <w:color w:val="000000" w:themeColor="text1"/>
          <w:lang w:val="en-GB"/>
        </w:rPr>
        <w:br w:type="page"/>
      </w:r>
    </w:p>
    <w:p w14:paraId="07B74FA6" w14:textId="77777777" w:rsidR="00FF5B69" w:rsidRPr="001C467E" w:rsidRDefault="00FF5B69" w:rsidP="00FF5B69">
      <w:pPr>
        <w:pStyle w:val="Rubrik1Sv"/>
        <w:rPr>
          <w:color w:val="000000" w:themeColor="text1"/>
          <w:lang w:val="en-GB"/>
        </w:rPr>
      </w:pPr>
      <w:bookmarkStart w:id="90" w:name="_Toc73453869"/>
      <w:r w:rsidRPr="001C467E">
        <w:rPr>
          <w:color w:val="000000" w:themeColor="text1"/>
          <w:lang w:val="en-GB"/>
        </w:rPr>
        <w:lastRenderedPageBreak/>
        <w:t>Cost</w:t>
      </w:r>
      <w:bookmarkEnd w:id="90"/>
    </w:p>
    <w:p w14:paraId="1E773AA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This chapter describes the Komatsu Forest AB sourcing process. This process follows SLQDC – Policy, (as explained earlier in this handbook), this is the foundation of the processes and routines within the strategic sourcing department. SLQDC covers areas within Safety, Legal, Quality, Delivery and Cost. </w:t>
      </w:r>
    </w:p>
    <w:p w14:paraId="5F118D47"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New and existing suppliers to Komatsu Forest AB are asked to actively partake in this process. This is to verify that Komatsu Forest AB requirements are met.</w:t>
      </w:r>
    </w:p>
    <w:p w14:paraId="3F65C59E" w14:textId="77777777" w:rsidR="00FF5B69" w:rsidRPr="001C467E" w:rsidRDefault="00FF5B69" w:rsidP="00FF5B69">
      <w:pPr>
        <w:spacing w:line="240" w:lineRule="auto"/>
        <w:rPr>
          <w:rFonts w:cs="Arial"/>
          <w:color w:val="000000" w:themeColor="text1"/>
          <w:lang w:val="en-GB"/>
        </w:rPr>
      </w:pPr>
    </w:p>
    <w:p w14:paraId="3E5B1CA9" w14:textId="77777777" w:rsidR="00FF5B69" w:rsidRPr="001C467E" w:rsidRDefault="00FF5B69" w:rsidP="00FF5B69">
      <w:pPr>
        <w:pStyle w:val="Rubrik2Sv"/>
        <w:rPr>
          <w:color w:val="000000" w:themeColor="text1"/>
          <w:lang w:val="en-GB"/>
        </w:rPr>
      </w:pPr>
      <w:bookmarkStart w:id="91" w:name="_Toc22769253"/>
      <w:bookmarkStart w:id="92" w:name="_Toc25140947"/>
      <w:bookmarkStart w:id="93" w:name="_Toc73453870"/>
      <w:r w:rsidRPr="001C467E">
        <w:rPr>
          <w:color w:val="000000" w:themeColor="text1"/>
          <w:lang w:val="en-GB"/>
        </w:rPr>
        <w:t>Komatsu Forest AB purchasing general conditions</w:t>
      </w:r>
      <w:bookmarkEnd w:id="91"/>
      <w:bookmarkEnd w:id="92"/>
      <w:bookmarkEnd w:id="93"/>
    </w:p>
    <w:p w14:paraId="48674634"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Our Purchasing General Conditions states the basic commercial conditions that a supplier is required to fulfill in the business with Komatsu Forest AB. These conditions apply for products and services in order to follow the entire life cycle that they are supplied. These Purchasing General Conditions are applicable to individual orders as well as ongoing serial delivery. Formal Supply Agreements between Komatsu Forest AB and suppliers has priority over the Purchasing General Conditions.</w:t>
      </w:r>
    </w:p>
    <w:p w14:paraId="3CFD0551" w14:textId="77777777" w:rsidR="00FF5B69" w:rsidRPr="001C467E" w:rsidRDefault="00FF5B69" w:rsidP="00FF5B69">
      <w:pPr>
        <w:spacing w:line="240" w:lineRule="auto"/>
        <w:rPr>
          <w:rFonts w:cs="Arial"/>
          <w:color w:val="000000" w:themeColor="text1"/>
          <w:lang w:val="en-GB"/>
        </w:rPr>
      </w:pPr>
    </w:p>
    <w:p w14:paraId="51C1D8C1" w14:textId="77777777" w:rsidR="00FF5B69" w:rsidRPr="001C467E" w:rsidRDefault="00FF5B69" w:rsidP="00FF5B69">
      <w:pPr>
        <w:pStyle w:val="Rubrik2Sv"/>
        <w:rPr>
          <w:color w:val="000000" w:themeColor="text1"/>
          <w:lang w:val="en-GB"/>
        </w:rPr>
      </w:pPr>
      <w:bookmarkStart w:id="94" w:name="_Toc22769254"/>
      <w:bookmarkStart w:id="95" w:name="_Toc25140948"/>
      <w:bookmarkStart w:id="96" w:name="_Toc73453871"/>
      <w:r w:rsidRPr="001C467E">
        <w:rPr>
          <w:color w:val="000000" w:themeColor="text1"/>
          <w:lang w:val="en-GB"/>
        </w:rPr>
        <w:t>Confidentiality agreement</w:t>
      </w:r>
      <w:bookmarkEnd w:id="94"/>
      <w:bookmarkEnd w:id="95"/>
      <w:bookmarkEnd w:id="96"/>
    </w:p>
    <w:p w14:paraId="14A5464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All business and discussions are confidential. To protect both parties, a Komatsu Forest AB standard confidentiality agreement must be signed by both parties. Upon a signed agreement, the supplier is approved to take part in the Komatsu Forest AB sourcing process and may be provided with a Request for Quotation or Request for Information.</w:t>
      </w:r>
    </w:p>
    <w:p w14:paraId="23859CF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 new supplier will have to agree to follow the specifications and requirements set forth by our processes. These processes include; Safety, CoC, General Purchasing Terms, Drawings, Technical Specifications (regarding both dimensions, cleanliness, and or other treatments), and adhere to FKES standards.</w:t>
      </w:r>
    </w:p>
    <w:p w14:paraId="57E33F50" w14:textId="77777777" w:rsidR="00FF5B69" w:rsidRPr="001C467E" w:rsidRDefault="00FF5B69" w:rsidP="00FF5B69">
      <w:pPr>
        <w:spacing w:line="240" w:lineRule="auto"/>
        <w:rPr>
          <w:rFonts w:cs="Arial"/>
          <w:color w:val="000000" w:themeColor="text1"/>
          <w:lang w:val="en-GB"/>
        </w:rPr>
      </w:pPr>
    </w:p>
    <w:p w14:paraId="4400D7DF" w14:textId="77777777" w:rsidR="00FF5B69" w:rsidRPr="001C467E" w:rsidRDefault="00FF5B69" w:rsidP="00FF5B69">
      <w:pPr>
        <w:pStyle w:val="Rubrik2Sv"/>
        <w:rPr>
          <w:color w:val="000000" w:themeColor="text1"/>
          <w:lang w:val="en-GB"/>
        </w:rPr>
      </w:pPr>
      <w:bookmarkStart w:id="97" w:name="_Toc22769255"/>
      <w:bookmarkStart w:id="98" w:name="_Toc25140949"/>
      <w:bookmarkStart w:id="99" w:name="_Toc73453872"/>
      <w:r w:rsidRPr="001C467E">
        <w:rPr>
          <w:color w:val="000000" w:themeColor="text1"/>
          <w:lang w:val="en-GB"/>
        </w:rPr>
        <w:t>Request for information, request for quotation</w:t>
      </w:r>
      <w:bookmarkEnd w:id="97"/>
      <w:bookmarkEnd w:id="98"/>
      <w:bookmarkEnd w:id="99"/>
      <w:r w:rsidRPr="001C467E">
        <w:rPr>
          <w:color w:val="000000" w:themeColor="text1"/>
          <w:lang w:val="en-GB"/>
        </w:rPr>
        <w:t xml:space="preserve"> </w:t>
      </w:r>
    </w:p>
    <w:p w14:paraId="6F6670D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may at a given time request an item or product to be supplied, a Request for Quotation or Request for Information together with drawings and/or other specifications is sent out to concerned and approved suppliers. The Request for Quotation specifies what basic information that is requested such as prices and lead-times on prototypes and initial samples and first serial production order. The quotation should include all relevant information that affects the part, such as; country of origin, tariff code, price and lead time for special tooling or fixtures. The Request for Quotation will also state when the reply date is due. Depending on what kind of item or product that is quotation, Komatsu Forest AB may ask the supplier to supply a Cost Break Down.</w:t>
      </w:r>
    </w:p>
    <w:p w14:paraId="48048283" w14:textId="77777777" w:rsidR="00FF5B69" w:rsidRPr="001C467E" w:rsidRDefault="00FF5B69" w:rsidP="00FF5B69">
      <w:pPr>
        <w:spacing w:line="240" w:lineRule="auto"/>
        <w:rPr>
          <w:rFonts w:cs="Arial"/>
          <w:color w:val="000000" w:themeColor="text1"/>
          <w:lang w:val="en-GB"/>
        </w:rPr>
      </w:pPr>
    </w:p>
    <w:p w14:paraId="700FA64A" w14:textId="77777777" w:rsidR="00FF5B69" w:rsidRPr="001C467E" w:rsidRDefault="00FF5B69" w:rsidP="00FF5B69">
      <w:pPr>
        <w:pStyle w:val="Rubrik2Sv"/>
        <w:rPr>
          <w:color w:val="000000" w:themeColor="text1"/>
          <w:lang w:val="en-GB"/>
        </w:rPr>
      </w:pPr>
      <w:bookmarkStart w:id="100" w:name="_Toc22769256"/>
      <w:bookmarkStart w:id="101" w:name="_Toc25140950"/>
      <w:bookmarkStart w:id="102" w:name="_Toc73453873"/>
      <w:r w:rsidRPr="001C467E">
        <w:rPr>
          <w:color w:val="000000" w:themeColor="text1"/>
          <w:lang w:val="en-GB"/>
        </w:rPr>
        <w:t>Cost break down</w:t>
      </w:r>
      <w:bookmarkEnd w:id="100"/>
      <w:bookmarkEnd w:id="101"/>
      <w:bookmarkEnd w:id="102"/>
      <w:r w:rsidRPr="001C467E">
        <w:rPr>
          <w:color w:val="000000" w:themeColor="text1"/>
          <w:lang w:val="en-GB"/>
        </w:rPr>
        <w:t xml:space="preserve"> </w:t>
      </w:r>
    </w:p>
    <w:p w14:paraId="236B68C2"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work with detailed Cost Break Down. The format of this depends on the commodity. Suppliers are expected to present and specify costs and manufacturing operations of which the quotation is based on. It includes cost of raw material and/or purchased parts, machine costs and labour rates, overheads and margins.</w:t>
      </w:r>
    </w:p>
    <w:p w14:paraId="6A9EA853" w14:textId="77777777" w:rsidR="00FF5B69" w:rsidRPr="001C467E" w:rsidRDefault="00FF5B69" w:rsidP="00FF5B69">
      <w:pPr>
        <w:spacing w:before="0" w:after="200"/>
        <w:rPr>
          <w:rFonts w:cs="Arial"/>
          <w:color w:val="000000" w:themeColor="text1"/>
          <w:lang w:val="en-GB"/>
        </w:rPr>
      </w:pPr>
      <w:r w:rsidRPr="001C467E">
        <w:rPr>
          <w:rFonts w:cs="Arial"/>
          <w:color w:val="000000" w:themeColor="text1"/>
          <w:lang w:val="en-GB"/>
        </w:rPr>
        <w:br w:type="page"/>
      </w:r>
    </w:p>
    <w:p w14:paraId="63AC6DCA" w14:textId="77777777" w:rsidR="00FF5B69" w:rsidRPr="001C467E" w:rsidRDefault="00FF5B69" w:rsidP="00FF5B69">
      <w:pPr>
        <w:pStyle w:val="Rubrik2Sv"/>
        <w:rPr>
          <w:color w:val="000000" w:themeColor="text1"/>
          <w:lang w:val="en-GB"/>
        </w:rPr>
      </w:pPr>
      <w:bookmarkStart w:id="103" w:name="_Toc22769257"/>
      <w:bookmarkStart w:id="104" w:name="_Toc25140951"/>
      <w:bookmarkStart w:id="105" w:name="_Toc73453874"/>
      <w:r w:rsidRPr="001C467E">
        <w:rPr>
          <w:color w:val="000000" w:themeColor="text1"/>
          <w:lang w:val="en-GB"/>
        </w:rPr>
        <w:lastRenderedPageBreak/>
        <w:t>Evaluation of quotation</w:t>
      </w:r>
      <w:bookmarkEnd w:id="103"/>
      <w:bookmarkEnd w:id="104"/>
      <w:bookmarkEnd w:id="105"/>
    </w:p>
    <w:p w14:paraId="68FCBEF7"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will evaluate the quotation and contact the supplier to complete or explain any information that is unclear. Depending on which item or product that is concerned, a supplier could be asked to present a more detailed presentation of the case and its manufacturing process. If the supplier’s quotation and case is competitive, Komatsu Forest AB could request to perform a Supplier Audit.</w:t>
      </w:r>
    </w:p>
    <w:p w14:paraId="4336E8BD" w14:textId="77777777" w:rsidR="00FF5B69" w:rsidRPr="001C467E" w:rsidRDefault="00FF5B69" w:rsidP="00FF5B69">
      <w:pPr>
        <w:spacing w:line="240" w:lineRule="auto"/>
        <w:rPr>
          <w:rFonts w:cs="Arial"/>
          <w:color w:val="000000" w:themeColor="text1"/>
          <w:lang w:val="en-GB"/>
        </w:rPr>
      </w:pPr>
    </w:p>
    <w:p w14:paraId="2C8B80CA" w14:textId="77777777" w:rsidR="00FF5B69" w:rsidRPr="001C467E" w:rsidRDefault="00FF5B69" w:rsidP="00FF5B69">
      <w:pPr>
        <w:pStyle w:val="Rubrik2Sv"/>
        <w:rPr>
          <w:color w:val="000000" w:themeColor="text1"/>
          <w:lang w:val="en-GB"/>
        </w:rPr>
      </w:pPr>
      <w:bookmarkStart w:id="106" w:name="_Toc22769258"/>
      <w:bookmarkStart w:id="107" w:name="_Toc25140952"/>
      <w:bookmarkStart w:id="108" w:name="_Toc73453875"/>
      <w:r w:rsidRPr="001C467E">
        <w:rPr>
          <w:color w:val="000000" w:themeColor="text1"/>
          <w:lang w:val="en-GB"/>
        </w:rPr>
        <w:t>Supplier evaluation</w:t>
      </w:r>
      <w:bookmarkEnd w:id="106"/>
      <w:bookmarkEnd w:id="107"/>
      <w:bookmarkEnd w:id="108"/>
    </w:p>
    <w:p w14:paraId="7ED88EF5"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Depending on what kind of item or product that is open for quotation, Komatsu Forest AB could also decide to make a supplier visit and perform a Pre-audit at the supplier’s facility.</w:t>
      </w:r>
    </w:p>
    <w:p w14:paraId="54F15B71" w14:textId="77777777" w:rsidR="00FF5B69" w:rsidRPr="001C467E" w:rsidRDefault="00FF5B69" w:rsidP="00FF5B69">
      <w:pPr>
        <w:spacing w:line="240" w:lineRule="auto"/>
        <w:rPr>
          <w:rFonts w:cs="Arial"/>
          <w:color w:val="000000" w:themeColor="text1"/>
          <w:lang w:val="en-GB"/>
        </w:rPr>
      </w:pPr>
    </w:p>
    <w:p w14:paraId="4A4DE36E" w14:textId="77777777" w:rsidR="00FF5B69" w:rsidRPr="001C467E" w:rsidRDefault="00FF5B69" w:rsidP="00FF5B69">
      <w:pPr>
        <w:pStyle w:val="Rubrik2Sv"/>
        <w:rPr>
          <w:color w:val="000000" w:themeColor="text1"/>
          <w:lang w:val="en-GB"/>
        </w:rPr>
      </w:pPr>
      <w:bookmarkStart w:id="109" w:name="_Toc22769259"/>
      <w:bookmarkStart w:id="110" w:name="_Toc25140953"/>
      <w:bookmarkStart w:id="111" w:name="_Toc73453876"/>
      <w:r w:rsidRPr="001C467E">
        <w:rPr>
          <w:color w:val="000000" w:themeColor="text1"/>
          <w:lang w:val="en-GB"/>
        </w:rPr>
        <w:t>Audit</w:t>
      </w:r>
      <w:bookmarkEnd w:id="109"/>
      <w:bookmarkEnd w:id="110"/>
      <w:bookmarkEnd w:id="111"/>
    </w:p>
    <w:p w14:paraId="291AC39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Komatsu Forest AB regularly perform audits and pre-audits in order to validate potential suppliers from different aspects. These are performed in order to confirm that SLQDC is followed, that all risks in a production process is minimized and that our policies are followed. If any issues are found an action time plan is made to correct any deviations.</w:t>
      </w:r>
    </w:p>
    <w:p w14:paraId="02CE160E" w14:textId="77777777" w:rsidR="00FF5B69" w:rsidRPr="001C467E" w:rsidRDefault="00FF5B69" w:rsidP="00FF5B69">
      <w:pPr>
        <w:spacing w:before="0" w:after="200"/>
        <w:rPr>
          <w:rFonts w:cs="Arial"/>
          <w:color w:val="000000" w:themeColor="text1"/>
          <w:lang w:val="en-GB"/>
        </w:rPr>
      </w:pPr>
      <w:r w:rsidRPr="001C467E">
        <w:rPr>
          <w:rFonts w:cs="Arial"/>
          <w:color w:val="000000" w:themeColor="text1"/>
          <w:lang w:val="en-GB"/>
        </w:rPr>
        <w:t>Areas that are covered in this process are:</w:t>
      </w:r>
    </w:p>
    <w:p w14:paraId="3730D248" w14:textId="77777777" w:rsidR="00FF5B69" w:rsidRPr="001C467E" w:rsidRDefault="00FF5B69" w:rsidP="00FF5B69">
      <w:pPr>
        <w:pStyle w:val="Liststycke"/>
        <w:numPr>
          <w:ilvl w:val="0"/>
          <w:numId w:val="20"/>
        </w:numPr>
        <w:spacing w:line="240" w:lineRule="auto"/>
        <w:rPr>
          <w:rFonts w:cs="Arial"/>
          <w:color w:val="000000" w:themeColor="text1"/>
          <w:lang w:val="en-GB"/>
        </w:rPr>
      </w:pPr>
      <w:r w:rsidRPr="001C467E">
        <w:rPr>
          <w:rFonts w:cs="Arial"/>
          <w:color w:val="000000" w:themeColor="text1"/>
          <w:lang w:val="en-GB"/>
        </w:rPr>
        <w:t>Safety</w:t>
      </w:r>
    </w:p>
    <w:p w14:paraId="66FFDAAA"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General information</w:t>
      </w:r>
    </w:p>
    <w:p w14:paraId="007499AF"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Ownership</w:t>
      </w:r>
    </w:p>
    <w:p w14:paraId="14386D99"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Commercial</w:t>
      </w:r>
    </w:p>
    <w:p w14:paraId="53D141B3"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Financial information and performance</w:t>
      </w:r>
    </w:p>
    <w:p w14:paraId="1DD2616F"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Manufacturing facilities</w:t>
      </w:r>
    </w:p>
    <w:p w14:paraId="2AF0A29D"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 xml:space="preserve">Quality </w:t>
      </w:r>
    </w:p>
    <w:p w14:paraId="6C9B18DB"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Delivery accuracy</w:t>
      </w:r>
    </w:p>
    <w:p w14:paraId="15156FC4" w14:textId="77777777" w:rsidR="00FF5B69" w:rsidRPr="001C467E" w:rsidRDefault="00FF5B69" w:rsidP="00FF5B69">
      <w:pPr>
        <w:numPr>
          <w:ilvl w:val="0"/>
          <w:numId w:val="20"/>
        </w:numPr>
        <w:spacing w:line="240" w:lineRule="auto"/>
        <w:rPr>
          <w:rFonts w:cs="Arial"/>
          <w:color w:val="000000" w:themeColor="text1"/>
          <w:lang w:val="en-GB"/>
        </w:rPr>
      </w:pPr>
      <w:r w:rsidRPr="001C467E">
        <w:rPr>
          <w:rFonts w:cs="Arial"/>
          <w:color w:val="000000" w:themeColor="text1"/>
          <w:lang w:val="en-GB"/>
        </w:rPr>
        <w:t>Environment</w:t>
      </w:r>
    </w:p>
    <w:p w14:paraId="726D5C63" w14:textId="77777777" w:rsidR="00FF5B69" w:rsidRPr="001C467E" w:rsidRDefault="00FF5B69" w:rsidP="00FF5B69">
      <w:pPr>
        <w:spacing w:line="240" w:lineRule="auto"/>
        <w:ind w:left="2025"/>
        <w:rPr>
          <w:rFonts w:cs="Arial"/>
          <w:color w:val="000000" w:themeColor="text1"/>
          <w:lang w:val="en-GB"/>
        </w:rPr>
      </w:pPr>
    </w:p>
    <w:p w14:paraId="687E25EB" w14:textId="77777777" w:rsidR="00FF5B69" w:rsidRPr="001C467E" w:rsidRDefault="00FF5B69" w:rsidP="00FF5B69">
      <w:pPr>
        <w:pStyle w:val="Rubrik2Sv"/>
        <w:rPr>
          <w:color w:val="000000" w:themeColor="text1"/>
          <w:lang w:val="en-GB"/>
        </w:rPr>
      </w:pPr>
      <w:bookmarkStart w:id="112" w:name="_Toc22769260"/>
      <w:bookmarkStart w:id="113" w:name="_Toc25140954"/>
      <w:bookmarkStart w:id="114" w:name="_Toc73453877"/>
      <w:r w:rsidRPr="001C467E">
        <w:rPr>
          <w:color w:val="000000" w:themeColor="text1"/>
          <w:lang w:val="en-GB"/>
        </w:rPr>
        <w:t>Supplier audit (suppliers’ location)</w:t>
      </w:r>
      <w:bookmarkEnd w:id="112"/>
      <w:bookmarkEnd w:id="113"/>
      <w:bookmarkEnd w:id="114"/>
    </w:p>
    <w:p w14:paraId="4A818E33"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A Supplier Audit is performed at the supplier’s facility. The on-site audit may focus on different processes and areas depending on the supplier and product to be sourced. The supplier is expected to answer detailed questions and show documentation upon request. An audit report is then made and shared with the supplier. A supplier visit will consist of at least a strategic purchaser and an SQA from the quality department. Other representatives may attend depending on the commodity, or technical requirements/specification.</w:t>
      </w:r>
    </w:p>
    <w:p w14:paraId="67390E98" w14:textId="77777777" w:rsidR="00FF5B69" w:rsidRPr="001C467E" w:rsidRDefault="00FF5B69" w:rsidP="00FF5B69">
      <w:pPr>
        <w:spacing w:line="240" w:lineRule="auto"/>
        <w:rPr>
          <w:rFonts w:cs="Arial"/>
          <w:color w:val="000000" w:themeColor="text1"/>
          <w:lang w:val="en-GB"/>
        </w:rPr>
      </w:pPr>
    </w:p>
    <w:p w14:paraId="12F1D5C8" w14:textId="77777777" w:rsidR="00FF5B69" w:rsidRPr="001C467E" w:rsidRDefault="00FF5B69" w:rsidP="00FF5B69">
      <w:pPr>
        <w:pStyle w:val="Rubrik2Sv"/>
        <w:rPr>
          <w:color w:val="000000" w:themeColor="text1"/>
          <w:lang w:val="en-GB"/>
        </w:rPr>
      </w:pPr>
      <w:bookmarkStart w:id="115" w:name="_Toc22769261"/>
      <w:bookmarkStart w:id="116" w:name="_Toc25140955"/>
      <w:bookmarkStart w:id="117" w:name="_Toc73453878"/>
      <w:r w:rsidRPr="001C467E">
        <w:rPr>
          <w:color w:val="000000" w:themeColor="text1"/>
          <w:lang w:val="en-GB"/>
        </w:rPr>
        <w:lastRenderedPageBreak/>
        <w:t>Supplier selection</w:t>
      </w:r>
      <w:bookmarkEnd w:id="115"/>
      <w:bookmarkEnd w:id="116"/>
      <w:bookmarkEnd w:id="117"/>
    </w:p>
    <w:p w14:paraId="62A31718"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The supplier is informed about the outcome, after all information is gathered and possible audits are performed. If a new supplier is chosen, Komatsu Forest AB General Purchasing Terms are applied, and the parties’ obligations are governed through an official contract.</w:t>
      </w:r>
    </w:p>
    <w:p w14:paraId="25B9F1D3" w14:textId="77777777" w:rsidR="00FF5B69" w:rsidRPr="001C467E" w:rsidRDefault="00FF5B69" w:rsidP="00FF5B69">
      <w:pPr>
        <w:pStyle w:val="Rubrik2Sv"/>
        <w:rPr>
          <w:color w:val="000000" w:themeColor="text1"/>
          <w:lang w:val="en-GB"/>
        </w:rPr>
      </w:pPr>
      <w:bookmarkStart w:id="118" w:name="_Toc22769262"/>
      <w:bookmarkStart w:id="119" w:name="_Toc25140956"/>
      <w:bookmarkStart w:id="120" w:name="_Toc73453879"/>
      <w:r w:rsidRPr="001C467E">
        <w:rPr>
          <w:color w:val="000000" w:themeColor="text1"/>
          <w:lang w:val="en-GB"/>
        </w:rPr>
        <w:t>Supplier implementation</w:t>
      </w:r>
      <w:bookmarkEnd w:id="118"/>
      <w:bookmarkEnd w:id="119"/>
      <w:bookmarkEnd w:id="120"/>
    </w:p>
    <w:p w14:paraId="697EFA06"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When a supplier has been chosen and commercial agreements are done, a detailed project plan needs to be presented by the supplier with distinct milestones and dates based on input from Komatsu Forest AB. This includes information such as product review, tooling and/or fixture lead-times, prototype lead times, initial samples and records, first delivery of serial production etc. </w:t>
      </w:r>
    </w:p>
    <w:p w14:paraId="474AB83B" w14:textId="77777777" w:rsidR="00FF5B69" w:rsidRPr="001C467E" w:rsidRDefault="00FF5B69" w:rsidP="00FF5B69">
      <w:pPr>
        <w:spacing w:line="240" w:lineRule="auto"/>
        <w:rPr>
          <w:rFonts w:cs="Arial"/>
          <w:color w:val="000000" w:themeColor="text1"/>
          <w:lang w:val="en-GB"/>
        </w:rPr>
      </w:pPr>
      <w:r w:rsidRPr="001C467E">
        <w:rPr>
          <w:rFonts w:cs="Arial"/>
          <w:color w:val="000000" w:themeColor="text1"/>
          <w:lang w:val="en-GB"/>
        </w:rPr>
        <w:t xml:space="preserve">Komatsu Forest AB will introduce people from the different departments (logistics, material planning) to the supplier’s organization. </w:t>
      </w:r>
    </w:p>
    <w:p w14:paraId="188A9989" w14:textId="77777777" w:rsidR="00FF5B69" w:rsidRPr="001C467E" w:rsidRDefault="00FF5B69" w:rsidP="00FF5B69">
      <w:pPr>
        <w:spacing w:before="0" w:after="200"/>
        <w:rPr>
          <w:rFonts w:eastAsiaTheme="majorEastAsia" w:cs="Arial"/>
          <w:b/>
          <w:color w:val="000000" w:themeColor="text1"/>
          <w:sz w:val="40"/>
          <w:szCs w:val="40"/>
          <w:lang w:val="en-GB"/>
        </w:rPr>
      </w:pPr>
      <w:r w:rsidRPr="001C467E">
        <w:rPr>
          <w:rFonts w:cs="Arial"/>
          <w:color w:val="000000" w:themeColor="text1"/>
          <w:lang w:val="en-GB"/>
        </w:rPr>
        <w:br w:type="page"/>
      </w:r>
    </w:p>
    <w:tbl>
      <w:tblPr>
        <w:tblW w:w="9627" w:type="dxa"/>
        <w:tblInd w:w="113" w:type="dxa"/>
        <w:tblBorders>
          <w:top w:val="single" w:sz="12" w:space="0" w:color="auto"/>
          <w:bottom w:val="single" w:sz="12"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37"/>
        <w:gridCol w:w="1842"/>
        <w:gridCol w:w="1560"/>
        <w:gridCol w:w="5288"/>
      </w:tblGrid>
      <w:tr w:rsidR="00FF5B69" w:rsidRPr="001C467E" w14:paraId="1B12F394" w14:textId="77777777" w:rsidTr="001746FD">
        <w:trPr>
          <w:cantSplit/>
          <w:trHeight w:val="20"/>
        </w:trPr>
        <w:tc>
          <w:tcPr>
            <w:tcW w:w="937" w:type="dxa"/>
            <w:tcBorders>
              <w:top w:val="single" w:sz="12" w:space="0" w:color="auto"/>
              <w:left w:val="single" w:sz="12" w:space="0" w:color="auto"/>
              <w:bottom w:val="single" w:sz="12" w:space="0" w:color="auto"/>
            </w:tcBorders>
            <w:shd w:val="clear" w:color="auto" w:fill="auto"/>
            <w:noWrap/>
            <w:vAlign w:val="center"/>
          </w:tcPr>
          <w:p w14:paraId="1830D80A"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lastRenderedPageBreak/>
              <w:t>Version</w:t>
            </w:r>
          </w:p>
        </w:tc>
        <w:tc>
          <w:tcPr>
            <w:tcW w:w="1842" w:type="dxa"/>
            <w:tcBorders>
              <w:top w:val="single" w:sz="12" w:space="0" w:color="auto"/>
              <w:bottom w:val="single" w:sz="12" w:space="0" w:color="auto"/>
            </w:tcBorders>
            <w:shd w:val="clear" w:color="auto" w:fill="auto"/>
            <w:vAlign w:val="center"/>
          </w:tcPr>
          <w:p w14:paraId="24DCC51C"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Utfärdad datum /</w:t>
            </w:r>
          </w:p>
          <w:p w14:paraId="448295F8"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Date of issue</w:t>
            </w:r>
          </w:p>
        </w:tc>
        <w:tc>
          <w:tcPr>
            <w:tcW w:w="1560" w:type="dxa"/>
            <w:tcBorders>
              <w:top w:val="single" w:sz="12" w:space="0" w:color="auto"/>
              <w:bottom w:val="single" w:sz="12" w:space="0" w:color="auto"/>
            </w:tcBorders>
            <w:shd w:val="clear" w:color="auto" w:fill="auto"/>
            <w:vAlign w:val="center"/>
          </w:tcPr>
          <w:p w14:paraId="60C019EB"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Utfärdad av/</w:t>
            </w:r>
          </w:p>
          <w:p w14:paraId="44AF2982"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Issued by</w:t>
            </w:r>
          </w:p>
        </w:tc>
        <w:tc>
          <w:tcPr>
            <w:tcW w:w="5288" w:type="dxa"/>
            <w:tcBorders>
              <w:top w:val="single" w:sz="12" w:space="0" w:color="auto"/>
              <w:bottom w:val="single" w:sz="12" w:space="0" w:color="auto"/>
              <w:right w:val="single" w:sz="12" w:space="0" w:color="auto"/>
            </w:tcBorders>
            <w:shd w:val="clear" w:color="auto" w:fill="auto"/>
            <w:vAlign w:val="center"/>
          </w:tcPr>
          <w:p w14:paraId="0ED8319A"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Beskrivning/</w:t>
            </w:r>
          </w:p>
          <w:p w14:paraId="16F39E77"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Description</w:t>
            </w:r>
          </w:p>
        </w:tc>
      </w:tr>
      <w:tr w:rsidR="00FF5B69" w:rsidRPr="001C467E" w14:paraId="6B2CDB7D" w14:textId="77777777" w:rsidTr="001746FD">
        <w:trPr>
          <w:cantSplit/>
          <w:trHeight w:val="476"/>
        </w:trPr>
        <w:tc>
          <w:tcPr>
            <w:tcW w:w="937" w:type="dxa"/>
            <w:tcBorders>
              <w:top w:val="single" w:sz="12" w:space="0" w:color="auto"/>
              <w:left w:val="single" w:sz="12" w:space="0" w:color="auto"/>
            </w:tcBorders>
            <w:shd w:val="clear" w:color="auto" w:fill="auto"/>
            <w:vAlign w:val="center"/>
          </w:tcPr>
          <w:p w14:paraId="41173F05"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1.0</w:t>
            </w:r>
          </w:p>
        </w:tc>
        <w:tc>
          <w:tcPr>
            <w:tcW w:w="1842" w:type="dxa"/>
            <w:tcBorders>
              <w:top w:val="single" w:sz="12" w:space="0" w:color="auto"/>
            </w:tcBorders>
            <w:shd w:val="clear" w:color="auto" w:fill="auto"/>
            <w:vAlign w:val="center"/>
          </w:tcPr>
          <w:p w14:paraId="33D97CE2"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2019-11-26</w:t>
            </w:r>
          </w:p>
        </w:tc>
        <w:tc>
          <w:tcPr>
            <w:tcW w:w="1560" w:type="dxa"/>
            <w:tcBorders>
              <w:top w:val="single" w:sz="12" w:space="0" w:color="auto"/>
            </w:tcBorders>
            <w:shd w:val="clear" w:color="auto" w:fill="auto"/>
            <w:vAlign w:val="center"/>
          </w:tcPr>
          <w:p w14:paraId="3998AA51" w14:textId="77777777" w:rsidR="00FF5B69" w:rsidRPr="001C467E" w:rsidRDefault="00FF5B69" w:rsidP="001746FD">
            <w:pPr>
              <w:jc w:val="center"/>
              <w:rPr>
                <w:color w:val="000000" w:themeColor="text1"/>
                <w:szCs w:val="20"/>
                <w:lang w:val="en-GB"/>
              </w:rPr>
            </w:pPr>
            <w:r w:rsidRPr="001C467E">
              <w:rPr>
                <w:color w:val="000000" w:themeColor="text1"/>
                <w:szCs w:val="20"/>
                <w:lang w:val="en-GB"/>
              </w:rPr>
              <w:t>AnLi</w:t>
            </w:r>
          </w:p>
        </w:tc>
        <w:tc>
          <w:tcPr>
            <w:tcW w:w="5288" w:type="dxa"/>
            <w:tcBorders>
              <w:top w:val="single" w:sz="12" w:space="0" w:color="auto"/>
              <w:right w:val="single" w:sz="12" w:space="0" w:color="auto"/>
            </w:tcBorders>
            <w:shd w:val="clear" w:color="auto" w:fill="auto"/>
            <w:vAlign w:val="center"/>
          </w:tcPr>
          <w:p w14:paraId="30CAB274" w14:textId="77777777" w:rsidR="00FF5B69" w:rsidRPr="001C467E" w:rsidRDefault="00FF5B69" w:rsidP="001746FD">
            <w:pPr>
              <w:rPr>
                <w:color w:val="000000" w:themeColor="text1"/>
                <w:szCs w:val="20"/>
                <w:lang w:val="en-GB"/>
              </w:rPr>
            </w:pPr>
            <w:r w:rsidRPr="001C467E">
              <w:rPr>
                <w:color w:val="000000" w:themeColor="text1"/>
                <w:szCs w:val="20"/>
                <w:lang w:val="en-GB"/>
              </w:rPr>
              <w:t>Nytt dokument. / New document.</w:t>
            </w:r>
          </w:p>
        </w:tc>
      </w:tr>
      <w:tr w:rsidR="00FF5B69" w:rsidRPr="0085350F" w14:paraId="09173BE2" w14:textId="77777777" w:rsidTr="001746FD">
        <w:trPr>
          <w:cantSplit/>
          <w:trHeight w:val="476"/>
        </w:trPr>
        <w:tc>
          <w:tcPr>
            <w:tcW w:w="937" w:type="dxa"/>
            <w:tcBorders>
              <w:left w:val="single" w:sz="12" w:space="0" w:color="auto"/>
            </w:tcBorders>
            <w:shd w:val="clear" w:color="auto" w:fill="auto"/>
            <w:vAlign w:val="center"/>
          </w:tcPr>
          <w:p w14:paraId="32ED31F6" w14:textId="262CCA4E" w:rsidR="00FF5B69" w:rsidRPr="001C467E" w:rsidRDefault="00FF5B69" w:rsidP="001746FD">
            <w:pPr>
              <w:jc w:val="center"/>
              <w:rPr>
                <w:color w:val="000000" w:themeColor="text1"/>
                <w:szCs w:val="20"/>
                <w:lang w:val="en-GB"/>
              </w:rPr>
            </w:pPr>
            <w:r>
              <w:rPr>
                <w:color w:val="000000" w:themeColor="text1"/>
                <w:szCs w:val="20"/>
                <w:lang w:val="en-GB"/>
              </w:rPr>
              <w:t>2.0</w:t>
            </w:r>
          </w:p>
        </w:tc>
        <w:tc>
          <w:tcPr>
            <w:tcW w:w="1842" w:type="dxa"/>
            <w:shd w:val="clear" w:color="auto" w:fill="auto"/>
            <w:vAlign w:val="center"/>
          </w:tcPr>
          <w:p w14:paraId="50A28568" w14:textId="6106A2ED" w:rsidR="00FF5B69" w:rsidRPr="001C467E" w:rsidRDefault="00FF5B69" w:rsidP="001746FD">
            <w:pPr>
              <w:jc w:val="center"/>
              <w:rPr>
                <w:color w:val="000000" w:themeColor="text1"/>
                <w:szCs w:val="20"/>
                <w:lang w:val="en-GB"/>
              </w:rPr>
            </w:pPr>
            <w:r>
              <w:rPr>
                <w:color w:val="000000" w:themeColor="text1"/>
                <w:szCs w:val="20"/>
                <w:lang w:val="en-GB"/>
              </w:rPr>
              <w:t>2021-06-0</w:t>
            </w:r>
            <w:r w:rsidR="00AD4534">
              <w:rPr>
                <w:color w:val="000000" w:themeColor="text1"/>
                <w:szCs w:val="20"/>
                <w:lang w:val="en-GB"/>
              </w:rPr>
              <w:t>1</w:t>
            </w:r>
          </w:p>
        </w:tc>
        <w:tc>
          <w:tcPr>
            <w:tcW w:w="1560" w:type="dxa"/>
            <w:shd w:val="clear" w:color="auto" w:fill="auto"/>
            <w:vAlign w:val="center"/>
          </w:tcPr>
          <w:p w14:paraId="05E4B4DC" w14:textId="66502D85" w:rsidR="00FF5B69" w:rsidRPr="001C467E" w:rsidRDefault="00FF5B69" w:rsidP="001746FD">
            <w:pPr>
              <w:jc w:val="center"/>
              <w:rPr>
                <w:color w:val="000000" w:themeColor="text1"/>
                <w:szCs w:val="20"/>
                <w:lang w:val="en-GB"/>
              </w:rPr>
            </w:pPr>
            <w:r>
              <w:rPr>
                <w:color w:val="000000" w:themeColor="text1"/>
                <w:szCs w:val="20"/>
                <w:lang w:val="en-GB"/>
              </w:rPr>
              <w:t>KrJo</w:t>
            </w:r>
          </w:p>
        </w:tc>
        <w:tc>
          <w:tcPr>
            <w:tcW w:w="5288" w:type="dxa"/>
            <w:tcBorders>
              <w:right w:val="single" w:sz="12" w:space="0" w:color="auto"/>
            </w:tcBorders>
            <w:shd w:val="clear" w:color="auto" w:fill="auto"/>
            <w:vAlign w:val="center"/>
          </w:tcPr>
          <w:p w14:paraId="31FB19BD" w14:textId="2B305BD8" w:rsidR="00FF5B69" w:rsidRPr="0085350F" w:rsidRDefault="005511B6" w:rsidP="001746FD">
            <w:pPr>
              <w:rPr>
                <w:color w:val="000000" w:themeColor="text1"/>
                <w:szCs w:val="20"/>
                <w:lang w:val="en-GB"/>
              </w:rPr>
            </w:pPr>
            <w:r w:rsidRPr="0085350F">
              <w:rPr>
                <w:color w:val="000000" w:themeColor="text1"/>
                <w:szCs w:val="20"/>
                <w:lang w:val="en-GB"/>
              </w:rPr>
              <w:t xml:space="preserve">Ny framsida, </w:t>
            </w:r>
            <w:r w:rsidR="0085350F" w:rsidRPr="0085350F">
              <w:rPr>
                <w:color w:val="000000" w:themeColor="text1"/>
                <w:szCs w:val="20"/>
                <w:lang w:val="en-GB"/>
              </w:rPr>
              <w:t>uppdaterade kvalitetskrav / New front page, updated quality requi</w:t>
            </w:r>
            <w:r w:rsidR="0085350F">
              <w:rPr>
                <w:color w:val="000000" w:themeColor="text1"/>
                <w:szCs w:val="20"/>
                <w:lang w:val="en-GB"/>
              </w:rPr>
              <w:t>rements</w:t>
            </w:r>
          </w:p>
        </w:tc>
      </w:tr>
      <w:tr w:rsidR="00FF5B69" w:rsidRPr="0085350F" w14:paraId="2B07FE86" w14:textId="77777777" w:rsidTr="001746FD">
        <w:trPr>
          <w:cantSplit/>
          <w:trHeight w:val="476"/>
        </w:trPr>
        <w:tc>
          <w:tcPr>
            <w:tcW w:w="937" w:type="dxa"/>
            <w:tcBorders>
              <w:left w:val="single" w:sz="12" w:space="0" w:color="auto"/>
              <w:bottom w:val="single" w:sz="12" w:space="0" w:color="auto"/>
            </w:tcBorders>
            <w:shd w:val="clear" w:color="auto" w:fill="auto"/>
            <w:vAlign w:val="center"/>
          </w:tcPr>
          <w:p w14:paraId="5B6106DF" w14:textId="3BFF10FA" w:rsidR="00FF5B69" w:rsidRPr="0085350F" w:rsidRDefault="001406CB" w:rsidP="001746FD">
            <w:pPr>
              <w:jc w:val="center"/>
              <w:rPr>
                <w:color w:val="000000" w:themeColor="text1"/>
                <w:szCs w:val="20"/>
                <w:lang w:val="en-GB"/>
              </w:rPr>
            </w:pPr>
            <w:r>
              <w:rPr>
                <w:color w:val="000000" w:themeColor="text1"/>
                <w:szCs w:val="20"/>
                <w:lang w:val="en-GB"/>
              </w:rPr>
              <w:t>3.0</w:t>
            </w:r>
          </w:p>
        </w:tc>
        <w:tc>
          <w:tcPr>
            <w:tcW w:w="1842" w:type="dxa"/>
            <w:tcBorders>
              <w:bottom w:val="single" w:sz="12" w:space="0" w:color="auto"/>
            </w:tcBorders>
            <w:shd w:val="clear" w:color="auto" w:fill="auto"/>
            <w:vAlign w:val="center"/>
          </w:tcPr>
          <w:p w14:paraId="34517493" w14:textId="31E99E09" w:rsidR="00FF5B69" w:rsidRPr="0085350F" w:rsidRDefault="001406CB" w:rsidP="001746FD">
            <w:pPr>
              <w:jc w:val="center"/>
              <w:rPr>
                <w:color w:val="000000" w:themeColor="text1"/>
                <w:szCs w:val="20"/>
                <w:lang w:val="en-GB"/>
              </w:rPr>
            </w:pPr>
            <w:r>
              <w:rPr>
                <w:color w:val="000000" w:themeColor="text1"/>
                <w:szCs w:val="20"/>
                <w:lang w:val="en-GB"/>
              </w:rPr>
              <w:t>202</w:t>
            </w:r>
            <w:r w:rsidR="006D7D94">
              <w:rPr>
                <w:color w:val="000000" w:themeColor="text1"/>
                <w:szCs w:val="20"/>
                <w:lang w:val="en-GB"/>
              </w:rPr>
              <w:t>5</w:t>
            </w:r>
            <w:r w:rsidR="005B2213">
              <w:rPr>
                <w:color w:val="000000" w:themeColor="text1"/>
                <w:szCs w:val="20"/>
                <w:lang w:val="en-GB"/>
              </w:rPr>
              <w:t>-01-08</w:t>
            </w:r>
          </w:p>
        </w:tc>
        <w:tc>
          <w:tcPr>
            <w:tcW w:w="1560" w:type="dxa"/>
            <w:tcBorders>
              <w:bottom w:val="single" w:sz="12" w:space="0" w:color="auto"/>
            </w:tcBorders>
            <w:shd w:val="clear" w:color="auto" w:fill="auto"/>
            <w:vAlign w:val="center"/>
          </w:tcPr>
          <w:p w14:paraId="33F203E5" w14:textId="68E28875" w:rsidR="00FF5B69" w:rsidRPr="0085350F" w:rsidRDefault="001406CB" w:rsidP="001746FD">
            <w:pPr>
              <w:jc w:val="center"/>
              <w:rPr>
                <w:color w:val="000000" w:themeColor="text1"/>
                <w:szCs w:val="20"/>
                <w:lang w:val="en-GB"/>
              </w:rPr>
            </w:pPr>
            <w:r>
              <w:rPr>
                <w:color w:val="000000" w:themeColor="text1"/>
                <w:szCs w:val="20"/>
                <w:lang w:val="en-GB"/>
              </w:rPr>
              <w:t>DaSj</w:t>
            </w:r>
          </w:p>
        </w:tc>
        <w:tc>
          <w:tcPr>
            <w:tcW w:w="5288" w:type="dxa"/>
            <w:tcBorders>
              <w:bottom w:val="single" w:sz="12" w:space="0" w:color="auto"/>
              <w:right w:val="single" w:sz="12" w:space="0" w:color="auto"/>
            </w:tcBorders>
            <w:shd w:val="clear" w:color="auto" w:fill="auto"/>
            <w:vAlign w:val="center"/>
          </w:tcPr>
          <w:p w14:paraId="668C2F85" w14:textId="366CC294" w:rsidR="00FF5B69" w:rsidRPr="0085350F" w:rsidRDefault="005B2213" w:rsidP="001746FD">
            <w:pPr>
              <w:rPr>
                <w:color w:val="000000" w:themeColor="text1"/>
                <w:szCs w:val="20"/>
                <w:lang w:val="en-GB"/>
              </w:rPr>
            </w:pPr>
            <w:r>
              <w:rPr>
                <w:color w:val="000000" w:themeColor="text1"/>
                <w:szCs w:val="20"/>
                <w:lang w:val="en-GB"/>
              </w:rPr>
              <w:t>Change of document owner and reviewer (metadata). No change to content.</w:t>
            </w:r>
          </w:p>
        </w:tc>
      </w:tr>
    </w:tbl>
    <w:p w14:paraId="6CBC2229" w14:textId="77777777" w:rsidR="00FF5B69" w:rsidRPr="0085350F" w:rsidRDefault="00FF5B69" w:rsidP="00FF5B69">
      <w:pPr>
        <w:rPr>
          <w:color w:val="000000" w:themeColor="text1"/>
          <w:lang w:val="en-GB"/>
        </w:rPr>
      </w:pPr>
    </w:p>
    <w:p w14:paraId="12DBE07A" w14:textId="77777777" w:rsidR="00B74D1A" w:rsidRPr="0085350F" w:rsidRDefault="00B74D1A" w:rsidP="00FF5B69">
      <w:pPr>
        <w:rPr>
          <w:lang w:val="en-GB"/>
        </w:rPr>
      </w:pPr>
    </w:p>
    <w:sectPr w:rsidR="00B74D1A" w:rsidRPr="0085350F" w:rsidSect="00CA11B5">
      <w:headerReference w:type="default" r:id="rId42"/>
      <w:headerReference w:type="first" r:id="rId43"/>
      <w:pgSz w:w="11907" w:h="16840" w:code="9"/>
      <w:pgMar w:top="1985" w:right="680" w:bottom="1418" w:left="1588" w:header="284" w:footer="397" w:gutter="0"/>
      <w:paperSrc w:first="7" w:other="7"/>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1FD78" w14:textId="77777777" w:rsidR="00D75955" w:rsidRDefault="00D75955">
      <w:r>
        <w:separator/>
      </w:r>
    </w:p>
  </w:endnote>
  <w:endnote w:type="continuationSeparator" w:id="0">
    <w:p w14:paraId="3E5C3694" w14:textId="77777777" w:rsidR="00D75955" w:rsidRDefault="00D7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Italic r:id="rId1" w:subsetted="1" w:fontKey="{5CB66A14-AF5F-4285-ADEF-772C84F61FB2}"/>
    <w:embedBoldItalic r:id="rId2" w:subsetted="1" w:fontKey="{818F09EA-315B-4E24-A0B1-EF02B2B1EBE6}"/>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3" w:fontKey="{CD9CB9D2-A28E-409D-9B4A-1119ECEEC1C5}"/>
    <w:embedBold r:id="rId4" w:fontKey="{24817866-799D-4AD8-8917-3A4A877F2DB5}"/>
    <w:embedItalic r:id="rId5" w:fontKey="{F9C5EF00-3E11-4351-A125-5D85CCCAEA57}"/>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79A9" w14:textId="77777777" w:rsidR="00F43290" w:rsidRDefault="00F4329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35"/>
      <w:gridCol w:w="3969"/>
      <w:gridCol w:w="2835"/>
    </w:tblGrid>
    <w:tr w:rsidR="00FF5B69" w:rsidRPr="009C225D" w14:paraId="761C5FC9" w14:textId="77777777" w:rsidTr="6ECED392">
      <w:trPr>
        <w:cantSplit/>
        <w:trHeight w:hRule="exact" w:val="560"/>
        <w:jc w:val="right"/>
      </w:trPr>
      <w:tc>
        <w:tcPr>
          <w:tcW w:w="2835" w:type="dxa"/>
          <w:tcBorders>
            <w:top w:val="single" w:sz="12" w:space="0" w:color="auto"/>
            <w:left w:val="single" w:sz="12" w:space="0" w:color="auto"/>
            <w:bottom w:val="single" w:sz="12" w:space="0" w:color="auto"/>
            <w:right w:val="single" w:sz="12" w:space="0" w:color="auto"/>
          </w:tcBorders>
          <w:vAlign w:val="center"/>
        </w:tcPr>
        <w:p w14:paraId="07058468" w14:textId="0670228B" w:rsidR="00FF5B69" w:rsidRPr="009C225D" w:rsidRDefault="00F43290" w:rsidP="005C267A">
          <w:pPr>
            <w:overflowPunct w:val="0"/>
            <w:jc w:val="center"/>
          </w:pPr>
          <w:r>
            <w:rPr>
              <w:noProof/>
            </w:rPr>
            <mc:AlternateContent>
              <mc:Choice Requires="wps">
                <w:drawing>
                  <wp:anchor distT="0" distB="0" distL="114300" distR="114300" simplePos="0" relativeHeight="251664384" behindDoc="0" locked="0" layoutInCell="0" allowOverlap="1" wp14:anchorId="05333429" wp14:editId="01692E01">
                    <wp:simplePos x="0" y="0"/>
                    <wp:positionH relativeFrom="page">
                      <wp:posOffset>0</wp:posOffset>
                    </wp:positionH>
                    <wp:positionV relativeFrom="page">
                      <wp:posOffset>10229215</wp:posOffset>
                    </wp:positionV>
                    <wp:extent cx="7560945" cy="273050"/>
                    <wp:effectExtent l="0" t="0" r="0" b="12700"/>
                    <wp:wrapNone/>
                    <wp:docPr id="3" name="MSIPCMd1954fc6bd31ff79234bc36e" descr="{&quot;HashCode&quot;:-1759616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FDC46" w14:textId="35BC70BA" w:rsidR="00F43290" w:rsidRPr="00F43290" w:rsidRDefault="00F43290" w:rsidP="00F43290">
                                <w:pPr>
                                  <w:spacing w:before="0" w:after="0"/>
                                  <w:jc w:val="center"/>
                                  <w:rPr>
                                    <w:rFonts w:ascii="Calibri" w:hAnsi="Calibri" w:cs="Calibri"/>
                                    <w:color w:val="000000"/>
                                    <w:sz w:val="20"/>
                                  </w:rPr>
                                </w:pPr>
                                <w:r w:rsidRPr="00F43290">
                                  <w:rPr>
                                    <w:rFonts w:ascii="Calibri" w:hAnsi="Calibri" w:cs="Calibri"/>
                                    <w:color w:val="000000"/>
                                    <w:sz w:val="20"/>
                                  </w:rPr>
                                  <w:t>General - No protection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333429" id="_x0000_t202" coordsize="21600,21600" o:spt="202" path="m,l,21600r21600,l21600,xe">
                    <v:stroke joinstyle="miter"/>
                    <v:path gradientshapeok="t" o:connecttype="rect"/>
                  </v:shapetype>
                  <v:shape id="MSIPCMd1954fc6bd31ff79234bc36e" o:spid="_x0000_s1035" type="#_x0000_t202" alt="{&quot;HashCode&quot;:-175961610,&quot;Height&quot;:842.0,&quot;Width&quot;:595.0,&quot;Placement&quot;:&quot;Footer&quot;,&quot;Index&quot;:&quot;Primary&quot;,&quot;Section&quot;:1,&quot;Top&quot;:0.0,&quot;Left&quot;:0.0}" style="position:absolute;left:0;text-align:left;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F5FDC46" w14:textId="35BC70BA" w:rsidR="00F43290" w:rsidRPr="00F43290" w:rsidRDefault="00F43290" w:rsidP="00F43290">
                          <w:pPr>
                            <w:spacing w:before="0" w:after="0"/>
                            <w:jc w:val="center"/>
                            <w:rPr>
                              <w:rFonts w:ascii="Calibri" w:hAnsi="Calibri" w:cs="Calibri"/>
                              <w:color w:val="000000"/>
                              <w:sz w:val="20"/>
                            </w:rPr>
                          </w:pPr>
                          <w:r w:rsidRPr="00F43290">
                            <w:rPr>
                              <w:rFonts w:ascii="Calibri" w:hAnsi="Calibri" w:cs="Calibri"/>
                              <w:color w:val="000000"/>
                              <w:sz w:val="20"/>
                            </w:rPr>
                            <w:t xml:space="preserve">General - No </w:t>
                          </w:r>
                          <w:proofErr w:type="spellStart"/>
                          <w:r w:rsidRPr="00F43290">
                            <w:rPr>
                              <w:rFonts w:ascii="Calibri" w:hAnsi="Calibri" w:cs="Calibri"/>
                              <w:color w:val="000000"/>
                              <w:sz w:val="20"/>
                            </w:rPr>
                            <w:t>protection</w:t>
                          </w:r>
                          <w:proofErr w:type="spellEnd"/>
                        </w:p>
                      </w:txbxContent>
                    </v:textbox>
                    <w10:wrap anchorx="page" anchory="page"/>
                  </v:shape>
                </w:pict>
              </mc:Fallback>
            </mc:AlternateContent>
          </w:r>
          <w:r w:rsidR="00FF5B69">
            <w:rPr>
              <w:noProof/>
            </w:rPr>
            <mc:AlternateContent>
              <mc:Choice Requires="wps">
                <w:drawing>
                  <wp:anchor distT="0" distB="0" distL="114300" distR="114300" simplePos="0" relativeHeight="251662336" behindDoc="0" locked="0" layoutInCell="1" allowOverlap="1" wp14:anchorId="6D543D37" wp14:editId="53BD5127">
                    <wp:simplePos x="0" y="0"/>
                    <wp:positionH relativeFrom="column">
                      <wp:posOffset>-1017905</wp:posOffset>
                    </wp:positionH>
                    <wp:positionV relativeFrom="paragraph">
                      <wp:posOffset>653018</wp:posOffset>
                    </wp:positionV>
                    <wp:extent cx="7560945" cy="273447"/>
                    <wp:effectExtent l="0" t="0" r="20955" b="12700"/>
                    <wp:wrapNone/>
                    <wp:docPr id="14" name="Textruta 14"/>
                    <wp:cNvGraphicFramePr/>
                    <a:graphic xmlns:a="http://schemas.openxmlformats.org/drawingml/2006/main">
                      <a:graphicData uri="http://schemas.microsoft.com/office/word/2010/wordprocessingShape">
                        <wps:wsp>
                          <wps:cNvSpPr txBox="1"/>
                          <wps:spPr>
                            <a:xfrm>
                              <a:off x="0" y="0"/>
                              <a:ext cx="7560945" cy="273447"/>
                            </a:xfrm>
                            <a:prstGeom prst="rect">
                              <a:avLst/>
                            </a:prstGeom>
                            <a:noFill/>
                            <a:ln w="6350">
                              <a:solidFill>
                                <a:prstClr val="black"/>
                              </a:solidFill>
                            </a:ln>
                          </wps:spPr>
                          <wps:txbx>
                            <w:txbxContent>
                              <w:p w14:paraId="1C0AF660" w14:textId="77777777" w:rsidR="00FF5B69" w:rsidRDefault="00FF5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43D37" id="Textruta 14" o:spid="_x0000_s1036" type="#_x0000_t202" style="position:absolute;left:0;text-align:left;margin-left:-80.15pt;margin-top:51.4pt;width:595.35pt;height:2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" filled="f" strokeweight=".5pt">
                    <v:textbox>
                      <w:txbxContent>
                        <w:p w14:paraId="1C0AF660" w14:textId="77777777" w:rsidR="00FF5B69" w:rsidRDefault="00FF5B69"/>
                      </w:txbxContent>
                    </v:textbox>
                  </v:shape>
                </w:pict>
              </mc:Fallback>
            </mc:AlternateContent>
          </w:r>
          <w:r w:rsidR="00FF5B69">
            <w:rPr>
              <w:noProof/>
            </w:rPr>
            <mc:AlternateContent>
              <mc:Choice Requires="wps">
                <w:drawing>
                  <wp:anchor distT="0" distB="0" distL="114300" distR="114300" simplePos="0" relativeHeight="251661312" behindDoc="0" locked="0" layoutInCell="1" allowOverlap="1" wp14:anchorId="20DF2DD8" wp14:editId="2CEE87CB">
                    <wp:simplePos x="0" y="0"/>
                    <wp:positionH relativeFrom="column">
                      <wp:posOffset>-1017905</wp:posOffset>
                    </wp:positionH>
                    <wp:positionV relativeFrom="paragraph">
                      <wp:posOffset>653018</wp:posOffset>
                    </wp:positionV>
                    <wp:extent cx="7560945" cy="273447"/>
                    <wp:effectExtent l="0" t="0" r="20955" b="12700"/>
                    <wp:wrapNone/>
                    <wp:docPr id="9" name="Textruta 9"/>
                    <wp:cNvGraphicFramePr/>
                    <a:graphic xmlns:a="http://schemas.openxmlformats.org/drawingml/2006/main">
                      <a:graphicData uri="http://schemas.microsoft.com/office/word/2010/wordprocessingShape">
                        <wps:wsp>
                          <wps:cNvSpPr txBox="1"/>
                          <wps:spPr>
                            <a:xfrm>
                              <a:off x="0" y="0"/>
                              <a:ext cx="7560945" cy="273447"/>
                            </a:xfrm>
                            <a:prstGeom prst="rect">
                              <a:avLst/>
                            </a:prstGeom>
                            <a:noFill/>
                            <a:ln w="6350">
                              <a:solidFill>
                                <a:prstClr val="black"/>
                              </a:solidFill>
                            </a:ln>
                          </wps:spPr>
                          <wps:txbx>
                            <w:txbxContent>
                              <w:p w14:paraId="6B9A81C3" w14:textId="77777777" w:rsidR="00FF5B69" w:rsidRDefault="00FF5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F2DD8" id="Textruta 9" o:spid="_x0000_s1037" type="#_x0000_t202" style="position:absolute;left:0;text-align:left;margin-left:-80.15pt;margin-top:51.4pt;width:595.35pt;height:2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" filled="f" strokeweight=".5pt">
                    <v:textbox>
                      <w:txbxContent>
                        <w:p w14:paraId="6B9A81C3" w14:textId="77777777" w:rsidR="00FF5B69" w:rsidRDefault="00FF5B69"/>
                      </w:txbxContent>
                    </v:textbox>
                  </v:shape>
                </w:pict>
              </mc:Fallback>
            </mc:AlternateContent>
          </w:r>
          <w:r w:rsidR="00FF5B69">
            <w:rPr>
              <w:noProof/>
            </w:rPr>
            <mc:AlternateContent>
              <mc:Choice Requires="wps">
                <w:drawing>
                  <wp:anchor distT="0" distB="0" distL="114300" distR="114300" simplePos="0" relativeHeight="251660288" behindDoc="0" locked="0" layoutInCell="1" allowOverlap="1" wp14:anchorId="55DC45CB" wp14:editId="7E6E6EC9">
                    <wp:simplePos x="0" y="0"/>
                    <wp:positionH relativeFrom="column">
                      <wp:posOffset>-1017905</wp:posOffset>
                    </wp:positionH>
                    <wp:positionV relativeFrom="paragraph">
                      <wp:posOffset>653018</wp:posOffset>
                    </wp:positionV>
                    <wp:extent cx="7560945" cy="273447"/>
                    <wp:effectExtent l="0" t="0" r="20955" b="12700"/>
                    <wp:wrapNone/>
                    <wp:docPr id="6" name="Textruta 6"/>
                    <wp:cNvGraphicFramePr/>
                    <a:graphic xmlns:a="http://schemas.openxmlformats.org/drawingml/2006/main">
                      <a:graphicData uri="http://schemas.microsoft.com/office/word/2010/wordprocessingShape">
                        <wps:wsp>
                          <wps:cNvSpPr txBox="1"/>
                          <wps:spPr>
                            <a:xfrm>
                              <a:off x="0" y="0"/>
                              <a:ext cx="7560945" cy="273447"/>
                            </a:xfrm>
                            <a:prstGeom prst="rect">
                              <a:avLst/>
                            </a:prstGeom>
                            <a:noFill/>
                            <a:ln w="6350">
                              <a:solidFill>
                                <a:prstClr val="black"/>
                              </a:solidFill>
                            </a:ln>
                          </wps:spPr>
                          <wps:txbx>
                            <w:txbxContent>
                              <w:p w14:paraId="0662640C" w14:textId="77777777" w:rsidR="00FF5B69" w:rsidRDefault="00FF5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C45CB" id="Textruta 6" o:spid="_x0000_s1038" type="#_x0000_t202" style="position:absolute;left:0;text-align:left;margin-left:-80.15pt;margin-top:51.4pt;width:595.35pt;height:2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" filled="f" strokeweight=".5pt">
                    <v:textbox>
                      <w:txbxContent>
                        <w:p w14:paraId="0662640C" w14:textId="77777777" w:rsidR="00FF5B69" w:rsidRDefault="00FF5B69"/>
                      </w:txbxContent>
                    </v:textbox>
                  </v:shape>
                </w:pict>
              </mc:Fallback>
            </mc:AlternateContent>
          </w:r>
          <w:r w:rsidR="00FF5B69">
            <w:rPr>
              <w:noProof/>
            </w:rPr>
            <mc:AlternateContent>
              <mc:Choice Requires="wps">
                <w:drawing>
                  <wp:anchor distT="0" distB="0" distL="114300" distR="114300" simplePos="0" relativeHeight="251659264" behindDoc="0" locked="0" layoutInCell="1" allowOverlap="1" wp14:anchorId="6D9D0064" wp14:editId="3B24E168">
                    <wp:simplePos x="0" y="0"/>
                    <wp:positionH relativeFrom="column">
                      <wp:posOffset>-1017905</wp:posOffset>
                    </wp:positionH>
                    <wp:positionV relativeFrom="paragraph">
                      <wp:posOffset>659765</wp:posOffset>
                    </wp:positionV>
                    <wp:extent cx="7560945" cy="266700"/>
                    <wp:effectExtent l="0" t="0" r="20955" b="19050"/>
                    <wp:wrapNone/>
                    <wp:docPr id="1" name="Textruta 1"/>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solidFill>
                                <a:prstClr val="black"/>
                              </a:solidFill>
                            </a:ln>
                          </wps:spPr>
                          <wps:txbx>
                            <w:txbxContent>
                              <w:p w14:paraId="573A831D" w14:textId="77777777" w:rsidR="00FF5B69" w:rsidRDefault="00FF5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D0064" id="Textruta 1" o:spid="_x0000_s1039" type="#_x0000_t202" style="position:absolute;left:0;text-align:left;margin-left:-80.15pt;margin-top:51.95pt;width:595.3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" filled="f" strokeweight=".5pt">
                    <v:textbox>
                      <w:txbxContent>
                        <w:p w14:paraId="573A831D" w14:textId="77777777" w:rsidR="00FF5B69" w:rsidRDefault="00FF5B69"/>
                      </w:txbxContent>
                    </v:textbox>
                  </v:shape>
                </w:pict>
              </mc:Fallback>
            </mc:AlternateContent>
          </w:r>
          <w:r w:rsidR="00FF5B69" w:rsidRPr="009C225D">
            <w:rPr>
              <w:noProof/>
            </w:rPr>
            <w:t>Established:</w:t>
          </w:r>
          <w:r w:rsidR="00FF5B69">
            <w:rPr>
              <w:noProof/>
            </w:rPr>
            <w:t xml:space="preserve"> </w:t>
          </w:r>
          <w:r w:rsidR="00FF5B69">
            <w:rPr>
              <w:noProof/>
            </w:rPr>
            <w:fldChar w:fldCharType="begin"/>
          </w:r>
          <w:r w:rsidR="00FF5B69">
            <w:rPr>
              <w:noProof/>
            </w:rPr>
            <w:instrText xml:space="preserve"> CREATEDATE  \@ "yyyy-MM-dd"  \* MERGEFORMAT </w:instrText>
          </w:r>
          <w:r w:rsidR="00FF5B69">
            <w:rPr>
              <w:noProof/>
            </w:rPr>
            <w:fldChar w:fldCharType="separate"/>
          </w:r>
          <w:r w:rsidR="00D56E2F">
            <w:rPr>
              <w:noProof/>
            </w:rPr>
            <w:t>2019-10-03</w:t>
          </w:r>
          <w:r w:rsidR="00FF5B69">
            <w:rPr>
              <w:noProof/>
            </w:rPr>
            <w:fldChar w:fldCharType="end"/>
          </w:r>
        </w:p>
      </w:tc>
      <w:tc>
        <w:tcPr>
          <w:tcW w:w="3969" w:type="dxa"/>
          <w:tcBorders>
            <w:top w:val="single" w:sz="12" w:space="0" w:color="auto"/>
            <w:left w:val="single" w:sz="12" w:space="0" w:color="auto"/>
            <w:bottom w:val="single" w:sz="12" w:space="0" w:color="auto"/>
            <w:right w:val="single" w:sz="12" w:space="0" w:color="auto"/>
          </w:tcBorders>
          <w:vAlign w:val="center"/>
        </w:tcPr>
        <w:p w14:paraId="79B54DBD" w14:textId="77777777" w:rsidR="00FF5B69" w:rsidRPr="009C225D" w:rsidRDefault="00FF5B69" w:rsidP="005C267A">
          <w:pPr>
            <w:overflowPunct w:val="0"/>
            <w:jc w:val="center"/>
          </w:pPr>
          <w:r>
            <w:rPr>
              <w:noProof/>
            </w:rPr>
            <w:drawing>
              <wp:anchor distT="0" distB="0" distL="114300" distR="114300" simplePos="0" relativeHeight="251663360" behindDoc="0" locked="0" layoutInCell="1" allowOverlap="1" wp14:anchorId="10E82DF9" wp14:editId="36385F1B">
                <wp:simplePos x="0" y="0"/>
                <wp:positionH relativeFrom="column">
                  <wp:posOffset>450850</wp:posOffset>
                </wp:positionH>
                <wp:positionV relativeFrom="paragraph">
                  <wp:posOffset>7620</wp:posOffset>
                </wp:positionV>
                <wp:extent cx="1584960" cy="315595"/>
                <wp:effectExtent l="0" t="0" r="0" b="825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84960" cy="315595"/>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top w:val="single" w:sz="12" w:space="0" w:color="auto"/>
            <w:left w:val="single" w:sz="12" w:space="0" w:color="auto"/>
            <w:bottom w:val="single" w:sz="12" w:space="0" w:color="auto"/>
            <w:right w:val="single" w:sz="12" w:space="0" w:color="auto"/>
          </w:tcBorders>
          <w:vAlign w:val="center"/>
        </w:tcPr>
        <w:p w14:paraId="3B744233" w14:textId="097CC70B" w:rsidR="00FF5B69" w:rsidRPr="009C225D" w:rsidRDefault="00FF5B69" w:rsidP="005C267A">
          <w:pPr>
            <w:overflowPunct w:val="0"/>
            <w:jc w:val="center"/>
          </w:pPr>
          <w:r w:rsidRPr="009C225D">
            <w:rPr>
              <w:noProof/>
            </w:rPr>
            <w:t>Revised:</w:t>
          </w:r>
          <w:r>
            <w:rPr>
              <w:rFonts w:hint="eastAsia"/>
              <w:noProof/>
            </w:rPr>
            <w:t xml:space="preserve"> </w:t>
          </w:r>
          <w:r>
            <w:rPr>
              <w:noProof/>
            </w:rPr>
            <w:fldChar w:fldCharType="begin"/>
          </w:r>
          <w:r>
            <w:rPr>
              <w:noProof/>
            </w:rPr>
            <w:instrText xml:space="preserve"> SAVEDATE  \@ "yyyy-MM-dd"  \* MERGEFORMAT </w:instrText>
          </w:r>
          <w:r>
            <w:rPr>
              <w:noProof/>
            </w:rPr>
            <w:fldChar w:fldCharType="separate"/>
          </w:r>
          <w:r w:rsidR="005212B7">
            <w:rPr>
              <w:noProof/>
            </w:rPr>
            <w:t>2025-04-08</w:t>
          </w:r>
          <w:r>
            <w:rPr>
              <w:noProof/>
            </w:rPr>
            <w:fldChar w:fldCharType="end"/>
          </w:r>
        </w:p>
      </w:tc>
    </w:tr>
  </w:tbl>
  <w:p w14:paraId="3993AA3D" w14:textId="6F90E8E6" w:rsidR="00FF5B69" w:rsidRPr="008F7D1D" w:rsidRDefault="00FF5B69" w:rsidP="008F7D1D">
    <w:pPr>
      <w:pStyle w:val="Sidfot"/>
      <w:jc w:val="center"/>
      <w:rPr>
        <w:sz w:val="16"/>
        <w:szCs w:val="16"/>
      </w:rPr>
    </w:pPr>
    <w:r w:rsidRPr="00801664">
      <w:rPr>
        <w:sz w:val="16"/>
        <w:szCs w:val="16"/>
      </w:rPr>
      <w:t xml:space="preserve">OBS! Se äganderättsklausul ISO 16016. Arbetskopia. Giltig 5 dagar efter utskriftsdatum: </w:t>
    </w:r>
    <w:r w:rsidRPr="00801664">
      <w:rPr>
        <w:sz w:val="16"/>
        <w:szCs w:val="16"/>
      </w:rPr>
      <w:fldChar w:fldCharType="begin"/>
    </w:r>
    <w:r w:rsidRPr="00801664">
      <w:rPr>
        <w:sz w:val="16"/>
        <w:szCs w:val="16"/>
      </w:rPr>
      <w:instrText xml:space="preserve"> TIME \@ "yyyy-MM-dd" </w:instrText>
    </w:r>
    <w:r w:rsidRPr="00801664">
      <w:rPr>
        <w:sz w:val="16"/>
        <w:szCs w:val="16"/>
      </w:rPr>
      <w:fldChar w:fldCharType="separate"/>
    </w:r>
    <w:r w:rsidR="005212B7">
      <w:rPr>
        <w:noProof/>
        <w:sz w:val="16"/>
        <w:szCs w:val="16"/>
      </w:rPr>
      <w:t>2025-04-14</w:t>
    </w:r>
    <w:r w:rsidRPr="00801664">
      <w:rPr>
        <w:sz w:val="16"/>
        <w:szCs w:val="16"/>
      </w:rPr>
      <w:fldChar w:fldCharType="end"/>
    </w:r>
  </w:p>
  <w:p w14:paraId="70F6C8B0" w14:textId="7620E4E5" w:rsidR="00FF5B69" w:rsidRPr="00B72621" w:rsidRDefault="00FF5B69" w:rsidP="008F7D1D">
    <w:pPr>
      <w:pStyle w:val="Sidfot"/>
      <w:jc w:val="center"/>
      <w:rPr>
        <w:sz w:val="16"/>
        <w:szCs w:val="16"/>
        <w:lang w:val="en-US"/>
      </w:rPr>
    </w:pPr>
    <w:r w:rsidRPr="00801664">
      <w:rPr>
        <w:sz w:val="16"/>
        <w:szCs w:val="16"/>
      </w:rPr>
      <w:t xml:space="preserve">Note! </w:t>
    </w:r>
    <w:r w:rsidRPr="005C267A">
      <w:rPr>
        <w:sz w:val="16"/>
        <w:szCs w:val="16"/>
        <w:lang w:val="en-US"/>
      </w:rPr>
      <w:t xml:space="preserve">Refer to protection notice ISO 16016. Working copy. </w:t>
    </w:r>
    <w:r w:rsidRPr="00B72621">
      <w:rPr>
        <w:sz w:val="16"/>
        <w:szCs w:val="16"/>
        <w:lang w:val="en-US"/>
      </w:rPr>
      <w:t xml:space="preserve">Valid 5 days after print-out date: </w:t>
    </w:r>
    <w:r w:rsidRPr="00801664">
      <w:rPr>
        <w:sz w:val="16"/>
        <w:szCs w:val="16"/>
      </w:rPr>
      <w:fldChar w:fldCharType="begin"/>
    </w:r>
    <w:r w:rsidRPr="00801664">
      <w:rPr>
        <w:sz w:val="16"/>
        <w:szCs w:val="16"/>
      </w:rPr>
      <w:instrText xml:space="preserve"> TIME \@ "yyyy-MM-dd" </w:instrText>
    </w:r>
    <w:r w:rsidRPr="00801664">
      <w:rPr>
        <w:sz w:val="16"/>
        <w:szCs w:val="16"/>
      </w:rPr>
      <w:fldChar w:fldCharType="separate"/>
    </w:r>
    <w:r w:rsidR="005212B7">
      <w:rPr>
        <w:noProof/>
        <w:sz w:val="16"/>
        <w:szCs w:val="16"/>
      </w:rPr>
      <w:t>2025-04-14</w:t>
    </w:r>
    <w:r w:rsidRPr="00801664">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35"/>
      <w:gridCol w:w="3969"/>
      <w:gridCol w:w="2835"/>
    </w:tblGrid>
    <w:tr w:rsidR="00FF5B69" w:rsidRPr="009C225D" w14:paraId="554C87AC" w14:textId="77777777" w:rsidTr="6ECED392">
      <w:trPr>
        <w:cantSplit/>
        <w:trHeight w:hRule="exact" w:val="560"/>
        <w:jc w:val="right"/>
      </w:trPr>
      <w:tc>
        <w:tcPr>
          <w:tcW w:w="2835" w:type="dxa"/>
          <w:tcBorders>
            <w:top w:val="single" w:sz="12" w:space="0" w:color="auto"/>
            <w:left w:val="single" w:sz="12" w:space="0" w:color="auto"/>
            <w:bottom w:val="single" w:sz="12" w:space="0" w:color="auto"/>
            <w:right w:val="single" w:sz="12" w:space="0" w:color="auto"/>
          </w:tcBorders>
          <w:vAlign w:val="center"/>
        </w:tcPr>
        <w:p w14:paraId="7BC0664C" w14:textId="00F4E4AC" w:rsidR="00FF5B69" w:rsidRPr="009C225D" w:rsidRDefault="00F43290" w:rsidP="005C267A">
          <w:pPr>
            <w:overflowPunct w:val="0"/>
            <w:jc w:val="center"/>
          </w:pPr>
          <w:r>
            <w:rPr>
              <w:noProof/>
            </w:rPr>
            <mc:AlternateContent>
              <mc:Choice Requires="wps">
                <w:drawing>
                  <wp:anchor distT="0" distB="0" distL="114300" distR="114300" simplePos="0" relativeHeight="251665408" behindDoc="0" locked="0" layoutInCell="0" allowOverlap="1" wp14:anchorId="1DFBAF54" wp14:editId="2B4FA322">
                    <wp:simplePos x="0" y="0"/>
                    <wp:positionH relativeFrom="page">
                      <wp:posOffset>0</wp:posOffset>
                    </wp:positionH>
                    <wp:positionV relativeFrom="page">
                      <wp:posOffset>10229215</wp:posOffset>
                    </wp:positionV>
                    <wp:extent cx="7560945" cy="273050"/>
                    <wp:effectExtent l="0" t="0" r="0" b="12700"/>
                    <wp:wrapNone/>
                    <wp:docPr id="7" name="MSIPCMfcfa4359b78c3a88debf5813" descr="{&quot;HashCode&quot;:-17596161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1F5B5" w14:textId="36041E8E" w:rsidR="00F43290" w:rsidRPr="00F43290" w:rsidRDefault="00F43290" w:rsidP="00F43290">
                                <w:pPr>
                                  <w:spacing w:before="0" w:after="0"/>
                                  <w:jc w:val="center"/>
                                  <w:rPr>
                                    <w:rFonts w:ascii="Calibri" w:hAnsi="Calibri" w:cs="Calibri"/>
                                    <w:color w:val="000000"/>
                                    <w:sz w:val="20"/>
                                  </w:rPr>
                                </w:pPr>
                                <w:r w:rsidRPr="00F43290">
                                  <w:rPr>
                                    <w:rFonts w:ascii="Calibri" w:hAnsi="Calibri" w:cs="Calibri"/>
                                    <w:color w:val="000000"/>
                                    <w:sz w:val="20"/>
                                  </w:rPr>
                                  <w:t>General - No protection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FBAF54" id="_x0000_t202" coordsize="21600,21600" o:spt="202" path="m,l,21600r21600,l21600,xe">
                    <v:stroke joinstyle="miter"/>
                    <v:path gradientshapeok="t" o:connecttype="rect"/>
                  </v:shapetype>
                  <v:shape id="MSIPCMfcfa4359b78c3a88debf5813" o:spid="_x0000_s1040" type="#_x0000_t202" alt="{&quot;HashCode&quot;:-175961610,&quot;Height&quot;:842.0,&quot;Width&quot;:595.0,&quot;Placement&quot;:&quot;Footer&quot;,&quot;Index&quot;:&quot;FirstPage&quot;,&quot;Section&quot;:1,&quot;Top&quot;:0.0,&quot;Left&quot;:0.0}" style="position:absolute;left:0;text-align:left;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7E01F5B5" w14:textId="36041E8E" w:rsidR="00F43290" w:rsidRPr="00F43290" w:rsidRDefault="00F43290" w:rsidP="00F43290">
                          <w:pPr>
                            <w:spacing w:before="0" w:after="0"/>
                            <w:jc w:val="center"/>
                            <w:rPr>
                              <w:rFonts w:ascii="Calibri" w:hAnsi="Calibri" w:cs="Calibri"/>
                              <w:color w:val="000000"/>
                              <w:sz w:val="20"/>
                            </w:rPr>
                          </w:pPr>
                          <w:r w:rsidRPr="00F43290">
                            <w:rPr>
                              <w:rFonts w:ascii="Calibri" w:hAnsi="Calibri" w:cs="Calibri"/>
                              <w:color w:val="000000"/>
                              <w:sz w:val="20"/>
                            </w:rPr>
                            <w:t xml:space="preserve">General - No </w:t>
                          </w:r>
                          <w:proofErr w:type="spellStart"/>
                          <w:r w:rsidRPr="00F43290">
                            <w:rPr>
                              <w:rFonts w:ascii="Calibri" w:hAnsi="Calibri" w:cs="Calibri"/>
                              <w:color w:val="000000"/>
                              <w:sz w:val="20"/>
                            </w:rPr>
                            <w:t>protection</w:t>
                          </w:r>
                          <w:proofErr w:type="spellEnd"/>
                        </w:p>
                      </w:txbxContent>
                    </v:textbox>
                    <w10:wrap anchorx="page" anchory="page"/>
                  </v:shape>
                </w:pict>
              </mc:Fallback>
            </mc:AlternateContent>
          </w:r>
          <w:r w:rsidR="00FF5B69" w:rsidRPr="009C225D">
            <w:rPr>
              <w:noProof/>
            </w:rPr>
            <w:t>Established:</w:t>
          </w:r>
          <w:r w:rsidR="00FF5B69">
            <w:rPr>
              <w:noProof/>
            </w:rPr>
            <w:t xml:space="preserve"> </w:t>
          </w:r>
          <w:r w:rsidR="00FF5B69">
            <w:rPr>
              <w:noProof/>
            </w:rPr>
            <w:fldChar w:fldCharType="begin"/>
          </w:r>
          <w:r w:rsidR="00FF5B69">
            <w:rPr>
              <w:noProof/>
            </w:rPr>
            <w:instrText xml:space="preserve"> CREATEDATE  \@ "yyyy-MM-dd"  \* MERGEFORMAT </w:instrText>
          </w:r>
          <w:r w:rsidR="00FF5B69">
            <w:rPr>
              <w:noProof/>
            </w:rPr>
            <w:fldChar w:fldCharType="separate"/>
          </w:r>
          <w:r w:rsidR="00D56E2F">
            <w:rPr>
              <w:noProof/>
            </w:rPr>
            <w:t>2019-10-03</w:t>
          </w:r>
          <w:r w:rsidR="00FF5B69">
            <w:rPr>
              <w:noProof/>
            </w:rPr>
            <w:fldChar w:fldCharType="end"/>
          </w:r>
        </w:p>
      </w:tc>
      <w:tc>
        <w:tcPr>
          <w:tcW w:w="3969" w:type="dxa"/>
          <w:tcBorders>
            <w:top w:val="single" w:sz="12" w:space="0" w:color="auto"/>
            <w:left w:val="single" w:sz="12" w:space="0" w:color="auto"/>
            <w:bottom w:val="single" w:sz="12" w:space="0" w:color="auto"/>
            <w:right w:val="single" w:sz="12" w:space="0" w:color="auto"/>
          </w:tcBorders>
          <w:vAlign w:val="center"/>
        </w:tcPr>
        <w:p w14:paraId="1F215CD6" w14:textId="77777777" w:rsidR="00FF5B69" w:rsidRPr="009C225D" w:rsidRDefault="6ECED392" w:rsidP="005C267A">
          <w:pPr>
            <w:overflowPunct w:val="0"/>
            <w:jc w:val="center"/>
          </w:pPr>
          <w:r>
            <w:rPr>
              <w:noProof/>
            </w:rPr>
            <w:drawing>
              <wp:inline distT="0" distB="0" distL="0" distR="0" wp14:anchorId="2BA56ABF" wp14:editId="3EDB0361">
                <wp:extent cx="2188800" cy="277200"/>
                <wp:effectExtent l="0" t="0" r="2540" b="8890"/>
                <wp:docPr id="19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
                          <a:extLst>
                            <a:ext uri="{28A0092B-C50C-407E-A947-70E740481C1C}">
                              <a14:useLocalDpi xmlns:a14="http://schemas.microsoft.com/office/drawing/2010/main" val="0"/>
                            </a:ext>
                          </a:extLst>
                        </a:blip>
                        <a:stretch>
                          <a:fillRect/>
                        </a:stretch>
                      </pic:blipFill>
                      <pic:spPr>
                        <a:xfrm>
                          <a:off x="0" y="0"/>
                          <a:ext cx="2188800" cy="277200"/>
                        </a:xfrm>
                        <a:prstGeom prst="rect">
                          <a:avLst/>
                        </a:prstGeom>
                      </pic:spPr>
                    </pic:pic>
                  </a:graphicData>
                </a:graphic>
              </wp:inline>
            </w:drawing>
          </w:r>
        </w:p>
      </w:tc>
      <w:tc>
        <w:tcPr>
          <w:tcW w:w="2835" w:type="dxa"/>
          <w:tcBorders>
            <w:top w:val="single" w:sz="12" w:space="0" w:color="auto"/>
            <w:left w:val="single" w:sz="12" w:space="0" w:color="auto"/>
            <w:bottom w:val="single" w:sz="12" w:space="0" w:color="auto"/>
            <w:right w:val="single" w:sz="12" w:space="0" w:color="auto"/>
          </w:tcBorders>
          <w:vAlign w:val="center"/>
        </w:tcPr>
        <w:p w14:paraId="5DF32E85" w14:textId="3E3E6AE4" w:rsidR="00FF5B69" w:rsidRPr="009C225D" w:rsidRDefault="00FF5B69" w:rsidP="005C267A">
          <w:pPr>
            <w:overflowPunct w:val="0"/>
            <w:jc w:val="center"/>
          </w:pPr>
          <w:r w:rsidRPr="009C225D">
            <w:rPr>
              <w:noProof/>
            </w:rPr>
            <w:t>Revised:</w:t>
          </w:r>
          <w:r>
            <w:rPr>
              <w:rFonts w:hint="eastAsia"/>
              <w:noProof/>
            </w:rPr>
            <w:t xml:space="preserve"> </w:t>
          </w:r>
          <w:r>
            <w:rPr>
              <w:noProof/>
            </w:rPr>
            <w:fldChar w:fldCharType="begin"/>
          </w:r>
          <w:r>
            <w:rPr>
              <w:noProof/>
            </w:rPr>
            <w:instrText xml:space="preserve"> SAVEDATE  \@ "yyyy-MM-dd"  \* MERGEFORMAT </w:instrText>
          </w:r>
          <w:r>
            <w:rPr>
              <w:noProof/>
            </w:rPr>
            <w:fldChar w:fldCharType="separate"/>
          </w:r>
          <w:r w:rsidR="005212B7">
            <w:rPr>
              <w:noProof/>
            </w:rPr>
            <w:t>2025-04-08</w:t>
          </w:r>
          <w:r>
            <w:rPr>
              <w:noProof/>
            </w:rPr>
            <w:fldChar w:fldCharType="end"/>
          </w:r>
        </w:p>
      </w:tc>
    </w:tr>
  </w:tbl>
  <w:p w14:paraId="73FDA5C7" w14:textId="6E2228D2" w:rsidR="00FF5B69" w:rsidRPr="008F7D1D" w:rsidRDefault="00FF5B69" w:rsidP="00801664">
    <w:pPr>
      <w:pStyle w:val="Sidfot"/>
      <w:jc w:val="center"/>
      <w:rPr>
        <w:sz w:val="16"/>
        <w:szCs w:val="16"/>
      </w:rPr>
    </w:pPr>
    <w:r w:rsidRPr="00801664">
      <w:rPr>
        <w:sz w:val="16"/>
        <w:szCs w:val="16"/>
      </w:rPr>
      <w:t xml:space="preserve">OBS! Se äganderättsklausul ISO 16016. Arbetskopia. Giltig 5 dagar efter utskriftsdatum: </w:t>
    </w:r>
    <w:r w:rsidRPr="00801664">
      <w:rPr>
        <w:sz w:val="16"/>
        <w:szCs w:val="16"/>
      </w:rPr>
      <w:fldChar w:fldCharType="begin"/>
    </w:r>
    <w:r w:rsidRPr="00801664">
      <w:rPr>
        <w:sz w:val="16"/>
        <w:szCs w:val="16"/>
      </w:rPr>
      <w:instrText xml:space="preserve"> TIME \@ "yyyy-MM-dd" </w:instrText>
    </w:r>
    <w:r w:rsidRPr="00801664">
      <w:rPr>
        <w:sz w:val="16"/>
        <w:szCs w:val="16"/>
      </w:rPr>
      <w:fldChar w:fldCharType="separate"/>
    </w:r>
    <w:r w:rsidR="005212B7">
      <w:rPr>
        <w:noProof/>
        <w:sz w:val="16"/>
        <w:szCs w:val="16"/>
      </w:rPr>
      <w:t>2025-04-14</w:t>
    </w:r>
    <w:r w:rsidRPr="00801664">
      <w:rPr>
        <w:sz w:val="16"/>
        <w:szCs w:val="16"/>
      </w:rPr>
      <w:fldChar w:fldCharType="end"/>
    </w:r>
  </w:p>
  <w:p w14:paraId="64CDAA64" w14:textId="08AF5771" w:rsidR="00FF5B69" w:rsidRPr="00B72621" w:rsidRDefault="00FF5B69" w:rsidP="00801664">
    <w:pPr>
      <w:pStyle w:val="Sidfot"/>
      <w:jc w:val="center"/>
      <w:rPr>
        <w:sz w:val="16"/>
        <w:szCs w:val="16"/>
        <w:lang w:val="en-US"/>
      </w:rPr>
    </w:pPr>
    <w:r w:rsidRPr="00801664">
      <w:rPr>
        <w:sz w:val="16"/>
        <w:szCs w:val="16"/>
      </w:rPr>
      <w:t xml:space="preserve">Note! </w:t>
    </w:r>
    <w:r w:rsidRPr="005C267A">
      <w:rPr>
        <w:sz w:val="16"/>
        <w:szCs w:val="16"/>
        <w:lang w:val="en-US"/>
      </w:rPr>
      <w:t xml:space="preserve">Refer to protection notice ISO 16016. Working copy. </w:t>
    </w:r>
    <w:r w:rsidRPr="00B72621">
      <w:rPr>
        <w:sz w:val="16"/>
        <w:szCs w:val="16"/>
        <w:lang w:val="en-US"/>
      </w:rPr>
      <w:t xml:space="preserve">Valid 5 days after print-out date: </w:t>
    </w:r>
    <w:r w:rsidRPr="00801664">
      <w:rPr>
        <w:sz w:val="16"/>
        <w:szCs w:val="16"/>
      </w:rPr>
      <w:fldChar w:fldCharType="begin"/>
    </w:r>
    <w:r w:rsidRPr="00801664">
      <w:rPr>
        <w:sz w:val="16"/>
        <w:szCs w:val="16"/>
      </w:rPr>
      <w:instrText xml:space="preserve"> TIME \@ "yyyy-MM-dd" </w:instrText>
    </w:r>
    <w:r w:rsidRPr="00801664">
      <w:rPr>
        <w:sz w:val="16"/>
        <w:szCs w:val="16"/>
      </w:rPr>
      <w:fldChar w:fldCharType="separate"/>
    </w:r>
    <w:r w:rsidR="005212B7">
      <w:rPr>
        <w:noProof/>
        <w:sz w:val="16"/>
        <w:szCs w:val="16"/>
      </w:rPr>
      <w:t>2025-04-14</w:t>
    </w:r>
    <w:r w:rsidRPr="0080166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78CFF" w14:textId="77777777" w:rsidR="00D75955" w:rsidRDefault="00D75955">
      <w:r>
        <w:separator/>
      </w:r>
    </w:p>
  </w:footnote>
  <w:footnote w:type="continuationSeparator" w:id="0">
    <w:p w14:paraId="579BDF5C" w14:textId="77777777" w:rsidR="00D75955" w:rsidRDefault="00D75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443D2" w14:textId="77777777" w:rsidR="00F43290" w:rsidRDefault="00F4329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6B80D" w14:textId="77777777" w:rsidR="00FF5B69" w:rsidRDefault="00FF5B69">
    <w:pPr>
      <w:pStyle w:val="Sidhuvud"/>
      <w:jc w:val="center"/>
    </w:pPr>
  </w:p>
  <w:p w14:paraId="32DFAB02" w14:textId="77777777" w:rsidR="00FF5B69" w:rsidRDefault="00FF5B69" w:rsidP="008F7D1D">
    <w:pPr>
      <w:overflowPunct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673848"/>
      <w:docPartObj>
        <w:docPartGallery w:val="Page Numbers (Top of Page)"/>
        <w:docPartUnique/>
      </w:docPartObj>
    </w:sdtPr>
    <w:sdtEndPr/>
    <w:sdtContent>
      <w:p w14:paraId="6B394857" w14:textId="77777777" w:rsidR="00FF5B69" w:rsidRDefault="00FF5B69">
        <w:pPr>
          <w:pStyle w:val="Sidhuvud"/>
          <w:jc w:val="center"/>
        </w:pPr>
        <w:r>
          <w:fldChar w:fldCharType="begin"/>
        </w:r>
        <w:r>
          <w:instrText>PAGE   \* MERGEFORMAT</w:instrText>
        </w:r>
        <w:r>
          <w:fldChar w:fldCharType="separate"/>
        </w:r>
        <w:r>
          <w:t>2</w:t>
        </w:r>
        <w:r>
          <w:fldChar w:fldCharType="end"/>
        </w:r>
      </w:p>
    </w:sdtContent>
  </w:sdt>
  <w:p w14:paraId="0F9912DE" w14:textId="77777777" w:rsidR="00FF5B69" w:rsidRDefault="00FF5B69">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589650"/>
      <w:docPartObj>
        <w:docPartGallery w:val="Page Numbers (Top of Page)"/>
        <w:docPartUnique/>
      </w:docPartObj>
    </w:sdtPr>
    <w:sdtEndPr/>
    <w:sdtContent>
      <w:p w14:paraId="0E233670" w14:textId="3A666FE4" w:rsidR="00A649CA" w:rsidRDefault="00A649CA">
        <w:pPr>
          <w:pStyle w:val="Sidhuvud"/>
          <w:jc w:val="center"/>
        </w:pPr>
        <w:r>
          <w:fldChar w:fldCharType="begin"/>
        </w:r>
        <w:r>
          <w:instrText>PAGE   \* MERGEFORMAT</w:instrText>
        </w:r>
        <w:r>
          <w:fldChar w:fldCharType="separate"/>
        </w:r>
        <w:r>
          <w:t>2</w:t>
        </w:r>
        <w:r>
          <w:fldChar w:fldCharType="end"/>
        </w:r>
      </w:p>
    </w:sdtContent>
  </w:sdt>
  <w:p w14:paraId="3D04CDF6" w14:textId="77777777" w:rsidR="00A649CA" w:rsidRDefault="00A649CA" w:rsidP="008F7D1D">
    <w:pPr>
      <w:overflowPunct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173746"/>
      <w:docPartObj>
        <w:docPartGallery w:val="Page Numbers (Top of Page)"/>
        <w:docPartUnique/>
      </w:docPartObj>
    </w:sdtPr>
    <w:sdtEndPr/>
    <w:sdtContent>
      <w:p w14:paraId="4ADED2E2" w14:textId="77777777" w:rsidR="00A649CA" w:rsidRDefault="00A649CA">
        <w:pPr>
          <w:pStyle w:val="Sidhuvud"/>
          <w:jc w:val="center"/>
        </w:pPr>
        <w:r>
          <w:fldChar w:fldCharType="begin"/>
        </w:r>
        <w:r>
          <w:instrText>PAGE   \* MERGEFORMAT</w:instrText>
        </w:r>
        <w:r>
          <w:fldChar w:fldCharType="separate"/>
        </w:r>
        <w:r>
          <w:t>2</w:t>
        </w:r>
        <w:r>
          <w:fldChar w:fldCharType="end"/>
        </w:r>
      </w:p>
    </w:sdtContent>
  </w:sdt>
  <w:p w14:paraId="614D1558" w14:textId="77777777" w:rsidR="00A649CA" w:rsidRDefault="00A649C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90796"/>
    <w:multiLevelType w:val="hybridMultilevel"/>
    <w:tmpl w:val="DE6C8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EB4AD0"/>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949667B"/>
    <w:multiLevelType w:val="hybridMultilevel"/>
    <w:tmpl w:val="B61E3A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94141F"/>
    <w:multiLevelType w:val="hybridMultilevel"/>
    <w:tmpl w:val="55B8D8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33501BB"/>
    <w:multiLevelType w:val="multilevel"/>
    <w:tmpl w:val="021A0098"/>
    <w:styleLink w:val="GRRACustom"/>
    <w:lvl w:ilvl="0">
      <w:start w:val="1"/>
      <w:numFmt w:val="decimal"/>
      <w:lvlText w:val="%1"/>
      <w:lvlJc w:val="left"/>
      <w:pPr>
        <w:ind w:left="360" w:hanging="360"/>
      </w:pPr>
      <w:rPr>
        <w:rFonts w:ascii="Arial" w:hAnsi="Arial" w:hint="default"/>
        <w:b/>
        <w:color w:val="auto"/>
        <w:sz w:val="28"/>
      </w:rPr>
    </w:lvl>
    <w:lvl w:ilvl="1">
      <w:start w:val="1"/>
      <w:numFmt w:val="decimal"/>
      <w:lvlText w:val="%1.%2"/>
      <w:lvlJc w:val="left"/>
      <w:pPr>
        <w:ind w:left="360" w:hanging="360"/>
      </w:pPr>
      <w:rPr>
        <w:rFonts w:ascii="Arial" w:hAnsi="Arial" w:hint="default"/>
        <w:b/>
        <w:i w:val="0"/>
        <w:sz w:val="26"/>
      </w:rPr>
    </w:lvl>
    <w:lvl w:ilvl="2">
      <w:start w:val="1"/>
      <w:numFmt w:val="decimal"/>
      <w:lvlText w:val="%1.%2.%3"/>
      <w:lvlJc w:val="left"/>
      <w:pPr>
        <w:ind w:left="360" w:hanging="360"/>
      </w:pPr>
      <w:rPr>
        <w:rFonts w:ascii="Arial" w:hAnsi="Arial" w:hint="default"/>
        <w:b/>
        <w:i w:val="0"/>
        <w:sz w:val="2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3F8337A"/>
    <w:multiLevelType w:val="multilevel"/>
    <w:tmpl w:val="28A6C8F8"/>
    <w:lvl w:ilvl="0">
      <w:start w:val="1"/>
      <w:numFmt w:val="decimal"/>
      <w:lvlText w:val="%1"/>
      <w:lvlJc w:val="left"/>
      <w:pPr>
        <w:ind w:left="432" w:hanging="432"/>
      </w:pPr>
    </w:lvl>
    <w:lvl w:ilvl="1">
      <w:start w:val="1"/>
      <w:numFmt w:val="decimal"/>
      <w:pStyle w:val="Rubrik2"/>
      <w:lvlText w:val="%1.%2"/>
      <w:lvlJc w:val="left"/>
      <w:pPr>
        <w:ind w:left="576" w:hanging="576"/>
      </w:pPr>
      <w:rPr>
        <w:rFonts w:ascii="Arial" w:hAnsi="Arial" w:cs="Arial" w:hint="default"/>
        <w:color w:val="auto"/>
        <w:sz w:val="24"/>
        <w:szCs w:val="24"/>
      </w:r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6" w15:restartNumberingAfterBreak="0">
    <w:nsid w:val="143B527E"/>
    <w:multiLevelType w:val="hybridMultilevel"/>
    <w:tmpl w:val="CB24CCAA"/>
    <w:lvl w:ilvl="0" w:tplc="45763A66">
      <w:start w:val="1"/>
      <w:numFmt w:val="decimal"/>
      <w:lvlText w:val="%1)"/>
      <w:lvlJc w:val="left"/>
      <w:pPr>
        <w:ind w:left="720" w:hanging="360"/>
      </w:pPr>
      <w:rPr>
        <w:rFonts w:cs="Times New Roman"/>
        <w:vertAlign w:val="superscript"/>
      </w:rPr>
    </w:lvl>
    <w:lvl w:ilvl="1" w:tplc="041D0019">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7" w15:restartNumberingAfterBreak="0">
    <w:nsid w:val="19E808FC"/>
    <w:multiLevelType w:val="hybridMultilevel"/>
    <w:tmpl w:val="DB4A33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AEF7E87"/>
    <w:multiLevelType w:val="hybridMultilevel"/>
    <w:tmpl w:val="C6122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D41439"/>
    <w:multiLevelType w:val="multilevel"/>
    <w:tmpl w:val="041D001D"/>
    <w:styleLink w:val="GRRAListStyl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5B50D6"/>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CE925F5"/>
    <w:multiLevelType w:val="hybridMultilevel"/>
    <w:tmpl w:val="1A5C8E60"/>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A3607"/>
    <w:multiLevelType w:val="hybridMultilevel"/>
    <w:tmpl w:val="DFBA5F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154835"/>
    <w:multiLevelType w:val="hybridMultilevel"/>
    <w:tmpl w:val="A986F8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E8B4486"/>
    <w:multiLevelType w:val="hybridMultilevel"/>
    <w:tmpl w:val="EAE64048"/>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31150F"/>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0B6614D"/>
    <w:multiLevelType w:val="hybridMultilevel"/>
    <w:tmpl w:val="D9D2F852"/>
    <w:lvl w:ilvl="0" w:tplc="041D0011">
      <w:start w:val="1"/>
      <w:numFmt w:val="decimal"/>
      <w:lvlText w:val="%1)"/>
      <w:lvlJc w:val="left"/>
      <w:pPr>
        <w:ind w:left="1070" w:hanging="360"/>
      </w:pPr>
      <w:rPr>
        <w:rFonts w:hint="default"/>
      </w:rPr>
    </w:lvl>
    <w:lvl w:ilvl="1" w:tplc="041D0019" w:tentative="1">
      <w:start w:val="1"/>
      <w:numFmt w:val="lowerLetter"/>
      <w:lvlText w:val="%2."/>
      <w:lvlJc w:val="left"/>
      <w:pPr>
        <w:ind w:left="1790" w:hanging="360"/>
      </w:pPr>
    </w:lvl>
    <w:lvl w:ilvl="2" w:tplc="041D001B" w:tentative="1">
      <w:start w:val="1"/>
      <w:numFmt w:val="lowerRoman"/>
      <w:lvlText w:val="%3."/>
      <w:lvlJc w:val="right"/>
      <w:pPr>
        <w:ind w:left="2510" w:hanging="180"/>
      </w:pPr>
    </w:lvl>
    <w:lvl w:ilvl="3" w:tplc="041D000F" w:tentative="1">
      <w:start w:val="1"/>
      <w:numFmt w:val="decimal"/>
      <w:lvlText w:val="%4."/>
      <w:lvlJc w:val="left"/>
      <w:pPr>
        <w:ind w:left="3230" w:hanging="360"/>
      </w:pPr>
    </w:lvl>
    <w:lvl w:ilvl="4" w:tplc="041D0019" w:tentative="1">
      <w:start w:val="1"/>
      <w:numFmt w:val="lowerLetter"/>
      <w:lvlText w:val="%5."/>
      <w:lvlJc w:val="left"/>
      <w:pPr>
        <w:ind w:left="3950" w:hanging="360"/>
      </w:pPr>
    </w:lvl>
    <w:lvl w:ilvl="5" w:tplc="041D001B" w:tentative="1">
      <w:start w:val="1"/>
      <w:numFmt w:val="lowerRoman"/>
      <w:lvlText w:val="%6."/>
      <w:lvlJc w:val="right"/>
      <w:pPr>
        <w:ind w:left="4670" w:hanging="180"/>
      </w:pPr>
    </w:lvl>
    <w:lvl w:ilvl="6" w:tplc="041D000F" w:tentative="1">
      <w:start w:val="1"/>
      <w:numFmt w:val="decimal"/>
      <w:lvlText w:val="%7."/>
      <w:lvlJc w:val="left"/>
      <w:pPr>
        <w:ind w:left="5390" w:hanging="360"/>
      </w:pPr>
    </w:lvl>
    <w:lvl w:ilvl="7" w:tplc="041D0019" w:tentative="1">
      <w:start w:val="1"/>
      <w:numFmt w:val="lowerLetter"/>
      <w:lvlText w:val="%8."/>
      <w:lvlJc w:val="left"/>
      <w:pPr>
        <w:ind w:left="6110" w:hanging="360"/>
      </w:pPr>
    </w:lvl>
    <w:lvl w:ilvl="8" w:tplc="041D001B" w:tentative="1">
      <w:start w:val="1"/>
      <w:numFmt w:val="lowerRoman"/>
      <w:lvlText w:val="%9."/>
      <w:lvlJc w:val="right"/>
      <w:pPr>
        <w:ind w:left="6830" w:hanging="180"/>
      </w:pPr>
    </w:lvl>
  </w:abstractNum>
  <w:abstractNum w:abstractNumId="17" w15:restartNumberingAfterBreak="0">
    <w:nsid w:val="349B516C"/>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65C2177"/>
    <w:multiLevelType w:val="hybridMultilevel"/>
    <w:tmpl w:val="A6688ADA"/>
    <w:lvl w:ilvl="0" w:tplc="5192A768">
      <w:start w:val="1"/>
      <w:numFmt w:val="decimal"/>
      <w:lvlText w:val="%1)"/>
      <w:lvlJc w:val="left"/>
      <w:pPr>
        <w:ind w:left="720" w:hanging="360"/>
      </w:pPr>
      <w:rPr>
        <w:rFonts w:cs="Times New Roman"/>
        <w:vertAlign w:val="superscrip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19" w15:restartNumberingAfterBreak="0">
    <w:nsid w:val="3D041265"/>
    <w:multiLevelType w:val="hybridMultilevel"/>
    <w:tmpl w:val="EECC9D38"/>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90B25"/>
    <w:multiLevelType w:val="multilevel"/>
    <w:tmpl w:val="53647786"/>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86760A0"/>
    <w:multiLevelType w:val="hybridMultilevel"/>
    <w:tmpl w:val="2B6C1990"/>
    <w:lvl w:ilvl="0" w:tplc="09CC3D8C">
      <w:start w:val="1"/>
      <w:numFmt w:val="decimal"/>
      <w:lvlText w:val="%1)"/>
      <w:lvlJc w:val="left"/>
      <w:pPr>
        <w:ind w:left="927" w:hanging="360"/>
      </w:pPr>
      <w:rPr>
        <w:rFonts w:cs="Times New Roman"/>
        <w:vertAlign w:val="superscrip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2" w15:restartNumberingAfterBreak="0">
    <w:nsid w:val="4C971398"/>
    <w:multiLevelType w:val="multilevel"/>
    <w:tmpl w:val="A44EB456"/>
    <w:lvl w:ilvl="0">
      <w:start w:val="2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1159C2"/>
    <w:multiLevelType w:val="hybridMultilevel"/>
    <w:tmpl w:val="A98E22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4C67920"/>
    <w:multiLevelType w:val="hybridMultilevel"/>
    <w:tmpl w:val="7794E512"/>
    <w:lvl w:ilvl="0" w:tplc="041D0001">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D11A52"/>
    <w:multiLevelType w:val="hybridMultilevel"/>
    <w:tmpl w:val="DEBA3480"/>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8358C"/>
    <w:multiLevelType w:val="hybridMultilevel"/>
    <w:tmpl w:val="2E5CDBF6"/>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81B4D43"/>
    <w:multiLevelType w:val="hybridMultilevel"/>
    <w:tmpl w:val="7164A588"/>
    <w:lvl w:ilvl="0" w:tplc="041D0001">
      <w:start w:val="1"/>
      <w:numFmt w:val="bullet"/>
      <w:lvlText w:val=""/>
      <w:lvlJc w:val="left"/>
      <w:pPr>
        <w:ind w:left="2025" w:hanging="360"/>
      </w:pPr>
      <w:rPr>
        <w:rFonts w:ascii="Symbol" w:hAnsi="Symbol" w:hint="default"/>
      </w:rPr>
    </w:lvl>
    <w:lvl w:ilvl="1" w:tplc="041D0003" w:tentative="1">
      <w:start w:val="1"/>
      <w:numFmt w:val="bullet"/>
      <w:lvlText w:val="o"/>
      <w:lvlJc w:val="left"/>
      <w:pPr>
        <w:ind w:left="2745" w:hanging="360"/>
      </w:pPr>
      <w:rPr>
        <w:rFonts w:ascii="Courier New" w:hAnsi="Courier New" w:cs="Courier New" w:hint="default"/>
      </w:rPr>
    </w:lvl>
    <w:lvl w:ilvl="2" w:tplc="041D0005" w:tentative="1">
      <w:start w:val="1"/>
      <w:numFmt w:val="bullet"/>
      <w:lvlText w:val=""/>
      <w:lvlJc w:val="left"/>
      <w:pPr>
        <w:ind w:left="3465" w:hanging="360"/>
      </w:pPr>
      <w:rPr>
        <w:rFonts w:ascii="Wingdings" w:hAnsi="Wingdings" w:hint="default"/>
      </w:rPr>
    </w:lvl>
    <w:lvl w:ilvl="3" w:tplc="041D0001" w:tentative="1">
      <w:start w:val="1"/>
      <w:numFmt w:val="bullet"/>
      <w:lvlText w:val=""/>
      <w:lvlJc w:val="left"/>
      <w:pPr>
        <w:ind w:left="4185" w:hanging="360"/>
      </w:pPr>
      <w:rPr>
        <w:rFonts w:ascii="Symbol" w:hAnsi="Symbol" w:hint="default"/>
      </w:rPr>
    </w:lvl>
    <w:lvl w:ilvl="4" w:tplc="041D0003" w:tentative="1">
      <w:start w:val="1"/>
      <w:numFmt w:val="bullet"/>
      <w:lvlText w:val="o"/>
      <w:lvlJc w:val="left"/>
      <w:pPr>
        <w:ind w:left="4905" w:hanging="360"/>
      </w:pPr>
      <w:rPr>
        <w:rFonts w:ascii="Courier New" w:hAnsi="Courier New" w:cs="Courier New" w:hint="default"/>
      </w:rPr>
    </w:lvl>
    <w:lvl w:ilvl="5" w:tplc="041D0005" w:tentative="1">
      <w:start w:val="1"/>
      <w:numFmt w:val="bullet"/>
      <w:lvlText w:val=""/>
      <w:lvlJc w:val="left"/>
      <w:pPr>
        <w:ind w:left="5625" w:hanging="360"/>
      </w:pPr>
      <w:rPr>
        <w:rFonts w:ascii="Wingdings" w:hAnsi="Wingdings" w:hint="default"/>
      </w:rPr>
    </w:lvl>
    <w:lvl w:ilvl="6" w:tplc="041D0001" w:tentative="1">
      <w:start w:val="1"/>
      <w:numFmt w:val="bullet"/>
      <w:lvlText w:val=""/>
      <w:lvlJc w:val="left"/>
      <w:pPr>
        <w:ind w:left="6345" w:hanging="360"/>
      </w:pPr>
      <w:rPr>
        <w:rFonts w:ascii="Symbol" w:hAnsi="Symbol" w:hint="default"/>
      </w:rPr>
    </w:lvl>
    <w:lvl w:ilvl="7" w:tplc="041D0003" w:tentative="1">
      <w:start w:val="1"/>
      <w:numFmt w:val="bullet"/>
      <w:lvlText w:val="o"/>
      <w:lvlJc w:val="left"/>
      <w:pPr>
        <w:ind w:left="7065" w:hanging="360"/>
      </w:pPr>
      <w:rPr>
        <w:rFonts w:ascii="Courier New" w:hAnsi="Courier New" w:cs="Courier New" w:hint="default"/>
      </w:rPr>
    </w:lvl>
    <w:lvl w:ilvl="8" w:tplc="041D0005" w:tentative="1">
      <w:start w:val="1"/>
      <w:numFmt w:val="bullet"/>
      <w:lvlText w:val=""/>
      <w:lvlJc w:val="left"/>
      <w:pPr>
        <w:ind w:left="7785" w:hanging="360"/>
      </w:pPr>
      <w:rPr>
        <w:rFonts w:ascii="Wingdings" w:hAnsi="Wingdings" w:hint="default"/>
      </w:rPr>
    </w:lvl>
  </w:abstractNum>
  <w:abstractNum w:abstractNumId="28" w15:restartNumberingAfterBreak="0">
    <w:nsid w:val="5CCE2153"/>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E564AE5"/>
    <w:multiLevelType w:val="hybridMultilevel"/>
    <w:tmpl w:val="DC12315E"/>
    <w:lvl w:ilvl="0" w:tplc="4FA879EC">
      <w:start w:val="1"/>
      <w:numFmt w:val="decimal"/>
      <w:lvlText w:val="%1)"/>
      <w:lvlJc w:val="left"/>
      <w:pPr>
        <w:ind w:left="720" w:hanging="360"/>
      </w:pPr>
      <w:rPr>
        <w:vertAlign w:val="superscrip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38947D9"/>
    <w:multiLevelType w:val="multilevel"/>
    <w:tmpl w:val="33C44A38"/>
    <w:lvl w:ilvl="0">
      <w:start w:val="1"/>
      <w:numFmt w:val="decimal"/>
      <w:pStyle w:val="Rubrik1Sv"/>
      <w:lvlText w:val="%1"/>
      <w:lvlJc w:val="left"/>
      <w:pPr>
        <w:ind w:left="454" w:hanging="454"/>
      </w:pPr>
      <w:rPr>
        <w:rFonts w:ascii="Arial" w:hAnsi="Arial" w:hint="default"/>
        <w:b/>
        <w:color w:val="auto"/>
        <w:sz w:val="28"/>
      </w:rPr>
    </w:lvl>
    <w:lvl w:ilvl="1">
      <w:start w:val="1"/>
      <w:numFmt w:val="decimal"/>
      <w:pStyle w:val="Rubrik2Sv"/>
      <w:lvlText w:val="%1.%2"/>
      <w:lvlJc w:val="left"/>
      <w:pPr>
        <w:ind w:left="567" w:hanging="567"/>
      </w:pPr>
      <w:rPr>
        <w:rFonts w:ascii="Arial" w:hAnsi="Arial" w:hint="default"/>
        <w:b/>
        <w:i w:val="0"/>
        <w:sz w:val="24"/>
      </w:rPr>
    </w:lvl>
    <w:lvl w:ilvl="2">
      <w:start w:val="1"/>
      <w:numFmt w:val="decimal"/>
      <w:pStyle w:val="Rubrik3Sv"/>
      <w:lvlText w:val="%1.%2.%3"/>
      <w:lvlJc w:val="left"/>
      <w:pPr>
        <w:ind w:left="737" w:hanging="737"/>
      </w:pPr>
      <w:rPr>
        <w:rFonts w:ascii="Arial" w:hAnsi="Arial" w:hint="default"/>
        <w:b/>
        <w:i w:val="0"/>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5FD70A7"/>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6033AC6"/>
    <w:multiLevelType w:val="multilevel"/>
    <w:tmpl w:val="18443FE2"/>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1469AA"/>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9E365E9"/>
    <w:multiLevelType w:val="multilevel"/>
    <w:tmpl w:val="D7BE3852"/>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5" w15:restartNumberingAfterBreak="0">
    <w:nsid w:val="749C5453"/>
    <w:multiLevelType w:val="multilevel"/>
    <w:tmpl w:val="23C459C0"/>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6EB6865"/>
    <w:multiLevelType w:val="hybridMultilevel"/>
    <w:tmpl w:val="17FC9F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77821579"/>
    <w:multiLevelType w:val="hybridMultilevel"/>
    <w:tmpl w:val="02082B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85D668A"/>
    <w:multiLevelType w:val="hybridMultilevel"/>
    <w:tmpl w:val="59C2C3AC"/>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B245B5B"/>
    <w:multiLevelType w:val="hybridMultilevel"/>
    <w:tmpl w:val="EF38DF22"/>
    <w:lvl w:ilvl="0" w:tplc="041D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227778"/>
    <w:multiLevelType w:val="multilevel"/>
    <w:tmpl w:val="0E44A29C"/>
    <w:lvl w:ilvl="0">
      <w:start w:val="1"/>
      <w:numFmt w:val="decimal"/>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45539571">
    <w:abstractNumId w:val="5"/>
  </w:num>
  <w:num w:numId="2" w16cid:durableId="1055933831">
    <w:abstractNumId w:val="21"/>
  </w:num>
  <w:num w:numId="3" w16cid:durableId="1953513781">
    <w:abstractNumId w:val="18"/>
  </w:num>
  <w:num w:numId="4" w16cid:durableId="1576091290">
    <w:abstractNumId w:val="9"/>
  </w:num>
  <w:num w:numId="5" w16cid:durableId="175268624">
    <w:abstractNumId w:val="4"/>
  </w:num>
  <w:num w:numId="6" w16cid:durableId="501438205">
    <w:abstractNumId w:val="40"/>
  </w:num>
  <w:num w:numId="7" w16cid:durableId="796990798">
    <w:abstractNumId w:val="30"/>
  </w:num>
  <w:num w:numId="8" w16cid:durableId="1966882521">
    <w:abstractNumId w:val="6"/>
  </w:num>
  <w:num w:numId="9" w16cid:durableId="1253394872">
    <w:abstractNumId w:val="16"/>
  </w:num>
  <w:num w:numId="10" w16cid:durableId="427623390">
    <w:abstractNumId w:val="29"/>
  </w:num>
  <w:num w:numId="11" w16cid:durableId="1971593332">
    <w:abstractNumId w:val="0"/>
  </w:num>
  <w:num w:numId="12" w16cid:durableId="2069645968">
    <w:abstractNumId w:val="38"/>
  </w:num>
  <w:num w:numId="13" w16cid:durableId="1704935473">
    <w:abstractNumId w:val="13"/>
  </w:num>
  <w:num w:numId="14" w16cid:durableId="1519848925">
    <w:abstractNumId w:val="12"/>
  </w:num>
  <w:num w:numId="15" w16cid:durableId="648366065">
    <w:abstractNumId w:val="7"/>
  </w:num>
  <w:num w:numId="16" w16cid:durableId="1533229570">
    <w:abstractNumId w:val="26"/>
  </w:num>
  <w:num w:numId="17" w16cid:durableId="915747822">
    <w:abstractNumId w:val="36"/>
  </w:num>
  <w:num w:numId="18" w16cid:durableId="1762482798">
    <w:abstractNumId w:val="23"/>
  </w:num>
  <w:num w:numId="19" w16cid:durableId="1730299065">
    <w:abstractNumId w:val="20"/>
  </w:num>
  <w:num w:numId="20" w16cid:durableId="552036783">
    <w:abstractNumId w:val="27"/>
  </w:num>
  <w:num w:numId="21" w16cid:durableId="1319194209">
    <w:abstractNumId w:val="33"/>
  </w:num>
  <w:num w:numId="22" w16cid:durableId="345450732">
    <w:abstractNumId w:val="17"/>
  </w:num>
  <w:num w:numId="23" w16cid:durableId="1393236749">
    <w:abstractNumId w:val="10"/>
  </w:num>
  <w:num w:numId="24" w16cid:durableId="858592438">
    <w:abstractNumId w:val="15"/>
  </w:num>
  <w:num w:numId="25" w16cid:durableId="1467162672">
    <w:abstractNumId w:val="3"/>
  </w:num>
  <w:num w:numId="26" w16cid:durableId="281885542">
    <w:abstractNumId w:val="28"/>
  </w:num>
  <w:num w:numId="27" w16cid:durableId="2117553790">
    <w:abstractNumId w:val="35"/>
  </w:num>
  <w:num w:numId="28" w16cid:durableId="1173841518">
    <w:abstractNumId w:val="1"/>
  </w:num>
  <w:num w:numId="29" w16cid:durableId="579169935">
    <w:abstractNumId w:val="31"/>
  </w:num>
  <w:num w:numId="30" w16cid:durableId="375854537">
    <w:abstractNumId w:val="22"/>
  </w:num>
  <w:num w:numId="31" w16cid:durableId="993945308">
    <w:abstractNumId w:val="25"/>
  </w:num>
  <w:num w:numId="32" w16cid:durableId="2101095118">
    <w:abstractNumId w:val="32"/>
  </w:num>
  <w:num w:numId="33" w16cid:durableId="43871168">
    <w:abstractNumId w:val="34"/>
  </w:num>
  <w:num w:numId="34" w16cid:durableId="739056050">
    <w:abstractNumId w:val="39"/>
  </w:num>
  <w:num w:numId="35" w16cid:durableId="137500584">
    <w:abstractNumId w:val="11"/>
  </w:num>
  <w:num w:numId="36" w16cid:durableId="499278536">
    <w:abstractNumId w:val="19"/>
  </w:num>
  <w:num w:numId="37" w16cid:durableId="298416696">
    <w:abstractNumId w:val="14"/>
  </w:num>
  <w:num w:numId="38" w16cid:durableId="475412046">
    <w:abstractNumId w:val="37"/>
  </w:num>
  <w:num w:numId="39" w16cid:durableId="2020543313">
    <w:abstractNumId w:val="24"/>
  </w:num>
  <w:num w:numId="40" w16cid:durableId="651179802">
    <w:abstractNumId w:val="8"/>
  </w:num>
  <w:num w:numId="41" w16cid:durableId="125707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aveSubsetFonts/>
  <w:bordersDoNotSurroundHeader/>
  <w:bordersDoNotSurroundFooter/>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850"/>
  <w:hyphenationZone w:val="425"/>
  <w:drawingGridHorizontalSpacing w:val="217"/>
  <w:displayHorizontalDrawingGridEvery w:val="0"/>
  <w:displayVerticalDrawingGridEvery w:val="2"/>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A9"/>
    <w:rsid w:val="0001163A"/>
    <w:rsid w:val="00043A67"/>
    <w:rsid w:val="000F46F1"/>
    <w:rsid w:val="001406CB"/>
    <w:rsid w:val="00150FC9"/>
    <w:rsid w:val="00163FD3"/>
    <w:rsid w:val="00167C62"/>
    <w:rsid w:val="00180031"/>
    <w:rsid w:val="001A0310"/>
    <w:rsid w:val="001D28FD"/>
    <w:rsid w:val="001E3673"/>
    <w:rsid w:val="00221C14"/>
    <w:rsid w:val="00224A37"/>
    <w:rsid w:val="00272EDA"/>
    <w:rsid w:val="00285016"/>
    <w:rsid w:val="00290FAA"/>
    <w:rsid w:val="002B4884"/>
    <w:rsid w:val="002B745F"/>
    <w:rsid w:val="002C5350"/>
    <w:rsid w:val="002C5DBD"/>
    <w:rsid w:val="00312BE3"/>
    <w:rsid w:val="003458A4"/>
    <w:rsid w:val="00352EB8"/>
    <w:rsid w:val="003667DC"/>
    <w:rsid w:val="003736BF"/>
    <w:rsid w:val="003F199A"/>
    <w:rsid w:val="0040452A"/>
    <w:rsid w:val="00420700"/>
    <w:rsid w:val="0048318A"/>
    <w:rsid w:val="004A2BDB"/>
    <w:rsid w:val="004C6094"/>
    <w:rsid w:val="004D3439"/>
    <w:rsid w:val="004D4E2B"/>
    <w:rsid w:val="004E083C"/>
    <w:rsid w:val="004F40AA"/>
    <w:rsid w:val="005212B7"/>
    <w:rsid w:val="005400DA"/>
    <w:rsid w:val="005511B6"/>
    <w:rsid w:val="005541F8"/>
    <w:rsid w:val="005A6544"/>
    <w:rsid w:val="005B14E6"/>
    <w:rsid w:val="005B2213"/>
    <w:rsid w:val="005C267A"/>
    <w:rsid w:val="006208DB"/>
    <w:rsid w:val="00626DB4"/>
    <w:rsid w:val="0063251C"/>
    <w:rsid w:val="0065336F"/>
    <w:rsid w:val="00684060"/>
    <w:rsid w:val="006C19E2"/>
    <w:rsid w:val="006D6CD1"/>
    <w:rsid w:val="006D7D94"/>
    <w:rsid w:val="006E0794"/>
    <w:rsid w:val="006F4B71"/>
    <w:rsid w:val="00700BE7"/>
    <w:rsid w:val="00701BC9"/>
    <w:rsid w:val="00705215"/>
    <w:rsid w:val="00720C9D"/>
    <w:rsid w:val="007235F0"/>
    <w:rsid w:val="00732CEF"/>
    <w:rsid w:val="00735596"/>
    <w:rsid w:val="00751437"/>
    <w:rsid w:val="0078595A"/>
    <w:rsid w:val="007A38B7"/>
    <w:rsid w:val="007B44B9"/>
    <w:rsid w:val="007D6545"/>
    <w:rsid w:val="007E3253"/>
    <w:rsid w:val="00801664"/>
    <w:rsid w:val="008144C8"/>
    <w:rsid w:val="00816892"/>
    <w:rsid w:val="00824331"/>
    <w:rsid w:val="00833067"/>
    <w:rsid w:val="00834476"/>
    <w:rsid w:val="00834F85"/>
    <w:rsid w:val="00844A8E"/>
    <w:rsid w:val="0084756C"/>
    <w:rsid w:val="0085350F"/>
    <w:rsid w:val="008562AA"/>
    <w:rsid w:val="00886BE6"/>
    <w:rsid w:val="008B10D0"/>
    <w:rsid w:val="008B27C2"/>
    <w:rsid w:val="008F7D1D"/>
    <w:rsid w:val="0091197F"/>
    <w:rsid w:val="00923066"/>
    <w:rsid w:val="00926A0B"/>
    <w:rsid w:val="009679A9"/>
    <w:rsid w:val="00975F72"/>
    <w:rsid w:val="009C225D"/>
    <w:rsid w:val="009C5AA9"/>
    <w:rsid w:val="009D72F6"/>
    <w:rsid w:val="009F1997"/>
    <w:rsid w:val="00A03BCA"/>
    <w:rsid w:val="00A26A67"/>
    <w:rsid w:val="00A4003C"/>
    <w:rsid w:val="00A511DB"/>
    <w:rsid w:val="00A52601"/>
    <w:rsid w:val="00A61EA1"/>
    <w:rsid w:val="00A6337D"/>
    <w:rsid w:val="00A649CA"/>
    <w:rsid w:val="00A716CE"/>
    <w:rsid w:val="00AD2A9F"/>
    <w:rsid w:val="00AD4534"/>
    <w:rsid w:val="00AD5623"/>
    <w:rsid w:val="00AD6204"/>
    <w:rsid w:val="00B06EB3"/>
    <w:rsid w:val="00B22F42"/>
    <w:rsid w:val="00B24109"/>
    <w:rsid w:val="00B27E92"/>
    <w:rsid w:val="00B63784"/>
    <w:rsid w:val="00B6670C"/>
    <w:rsid w:val="00B72022"/>
    <w:rsid w:val="00B72621"/>
    <w:rsid w:val="00B74D1A"/>
    <w:rsid w:val="00B76734"/>
    <w:rsid w:val="00B94826"/>
    <w:rsid w:val="00BA6BBF"/>
    <w:rsid w:val="00C0256C"/>
    <w:rsid w:val="00C26311"/>
    <w:rsid w:val="00C26497"/>
    <w:rsid w:val="00C30ABB"/>
    <w:rsid w:val="00C311C3"/>
    <w:rsid w:val="00C52A5C"/>
    <w:rsid w:val="00C940A9"/>
    <w:rsid w:val="00C97785"/>
    <w:rsid w:val="00CA11B5"/>
    <w:rsid w:val="00CC0A00"/>
    <w:rsid w:val="00CC2AD3"/>
    <w:rsid w:val="00D03F3A"/>
    <w:rsid w:val="00D34CF7"/>
    <w:rsid w:val="00D56E2F"/>
    <w:rsid w:val="00D71178"/>
    <w:rsid w:val="00D71CF5"/>
    <w:rsid w:val="00D73065"/>
    <w:rsid w:val="00D749C2"/>
    <w:rsid w:val="00D75955"/>
    <w:rsid w:val="00DA1236"/>
    <w:rsid w:val="00DC4FDB"/>
    <w:rsid w:val="00E0534E"/>
    <w:rsid w:val="00E30D84"/>
    <w:rsid w:val="00E46AC4"/>
    <w:rsid w:val="00E523F8"/>
    <w:rsid w:val="00E75D8E"/>
    <w:rsid w:val="00E779C0"/>
    <w:rsid w:val="00EB4A52"/>
    <w:rsid w:val="00F24D47"/>
    <w:rsid w:val="00F43290"/>
    <w:rsid w:val="00F678FB"/>
    <w:rsid w:val="00F96F1B"/>
    <w:rsid w:val="00F97A49"/>
    <w:rsid w:val="00FA555A"/>
    <w:rsid w:val="00FC401B"/>
    <w:rsid w:val="00FD16C7"/>
    <w:rsid w:val="00FE1831"/>
    <w:rsid w:val="00FF5B69"/>
    <w:rsid w:val="6ECED39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C0C9B0E"/>
  <w15:docId w15:val="{F0D9FFF8-EB2A-4A75-A73E-05E8F453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MS Mincho" w:hAnsi="Century"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iPriority="99"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621"/>
    <w:pPr>
      <w:spacing w:before="120" w:after="120" w:line="288" w:lineRule="auto"/>
    </w:pPr>
    <w:rPr>
      <w:rFonts w:ascii="Arial" w:eastAsiaTheme="minorEastAsia" w:hAnsi="Arial" w:cstheme="minorBidi"/>
      <w:sz w:val="21"/>
      <w:szCs w:val="21"/>
      <w:lang w:eastAsia="en-US"/>
    </w:rPr>
  </w:style>
  <w:style w:type="paragraph" w:styleId="Rubrik1">
    <w:name w:val="heading 1"/>
    <w:basedOn w:val="Normal"/>
    <w:next w:val="Normal"/>
    <w:link w:val="Rubrik1Char"/>
    <w:autoRedefine/>
    <w:uiPriority w:val="9"/>
    <w:qFormat/>
    <w:rsid w:val="002B745F"/>
    <w:pPr>
      <w:spacing w:before="360" w:line="0" w:lineRule="atLeast"/>
      <w:ind w:left="431" w:hanging="431"/>
      <w:outlineLvl w:val="0"/>
    </w:pPr>
    <w:rPr>
      <w:rFonts w:eastAsiaTheme="majorEastAsia" w:cs="Arial"/>
      <w:b/>
      <w:bCs/>
      <w:sz w:val="40"/>
      <w:szCs w:val="28"/>
    </w:rPr>
  </w:style>
  <w:style w:type="paragraph" w:styleId="Rubrik2">
    <w:name w:val="heading 2"/>
    <w:basedOn w:val="Normal"/>
    <w:next w:val="Normal"/>
    <w:link w:val="Rubrik2Char"/>
    <w:autoRedefine/>
    <w:uiPriority w:val="9"/>
    <w:unhideWhenUsed/>
    <w:qFormat/>
    <w:rsid w:val="00290FAA"/>
    <w:pPr>
      <w:keepNext/>
      <w:keepLines/>
      <w:numPr>
        <w:ilvl w:val="1"/>
        <w:numId w:val="1"/>
      </w:numPr>
      <w:spacing w:before="240"/>
      <w:ind w:left="578" w:hanging="578"/>
      <w:outlineLvl w:val="1"/>
    </w:pPr>
    <w:rPr>
      <w:rFonts w:eastAsiaTheme="majorEastAsia" w:cstheme="majorBidi"/>
      <w:b/>
      <w:bCs/>
      <w:sz w:val="24"/>
      <w:szCs w:val="26"/>
    </w:rPr>
  </w:style>
  <w:style w:type="paragraph" w:styleId="Rubrik3">
    <w:name w:val="heading 3"/>
    <w:basedOn w:val="Normal"/>
    <w:next w:val="Normal"/>
    <w:link w:val="Rubrik3Char"/>
    <w:autoRedefine/>
    <w:uiPriority w:val="9"/>
    <w:unhideWhenUsed/>
    <w:qFormat/>
    <w:rsid w:val="00C0256C"/>
    <w:pPr>
      <w:numPr>
        <w:ilvl w:val="2"/>
        <w:numId w:val="1"/>
      </w:numPr>
      <w:spacing w:before="200"/>
      <w:outlineLvl w:val="2"/>
    </w:pPr>
    <w:rPr>
      <w:rFonts w:eastAsiaTheme="majorEastAsia" w:cstheme="majorBidi"/>
      <w:b/>
      <w:bCs/>
    </w:rPr>
  </w:style>
  <w:style w:type="paragraph" w:styleId="Rubrik4">
    <w:name w:val="heading 4"/>
    <w:basedOn w:val="Normal"/>
    <w:next w:val="Normal"/>
    <w:link w:val="Rubrik4Char"/>
    <w:uiPriority w:val="9"/>
    <w:unhideWhenUsed/>
    <w:qFormat/>
    <w:rsid w:val="006F4B71"/>
    <w:pPr>
      <w:keepNext/>
      <w:keepLines/>
      <w:numPr>
        <w:ilvl w:val="3"/>
        <w:numId w:val="1"/>
      </w:numPr>
      <w:ind w:left="862" w:hanging="862"/>
      <w:outlineLvl w:val="3"/>
    </w:pPr>
    <w:rPr>
      <w:rFonts w:eastAsiaTheme="majorEastAsia" w:cstheme="majorBidi"/>
      <w:bCs/>
      <w:i/>
      <w:iCs/>
    </w:rPr>
  </w:style>
  <w:style w:type="paragraph" w:styleId="Rubrik5">
    <w:name w:val="heading 5"/>
    <w:basedOn w:val="Normal"/>
    <w:next w:val="Normal"/>
    <w:link w:val="Rubrik5Char"/>
    <w:uiPriority w:val="9"/>
    <w:unhideWhenUsed/>
    <w:qFormat/>
    <w:rsid w:val="00C2631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C2631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C2631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C26311"/>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unhideWhenUsed/>
    <w:qFormat/>
    <w:rsid w:val="00C26311"/>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01163A"/>
    <w:pPr>
      <w:tabs>
        <w:tab w:val="center" w:pos="4320"/>
        <w:tab w:val="right" w:pos="8640"/>
      </w:tabs>
    </w:pPr>
  </w:style>
  <w:style w:type="paragraph" w:styleId="Sidfot">
    <w:name w:val="footer"/>
    <w:basedOn w:val="Normal"/>
    <w:link w:val="SidfotChar"/>
    <w:uiPriority w:val="99"/>
    <w:rsid w:val="0001163A"/>
    <w:pPr>
      <w:tabs>
        <w:tab w:val="center" w:pos="4320"/>
        <w:tab w:val="right" w:pos="8640"/>
      </w:tabs>
    </w:pPr>
  </w:style>
  <w:style w:type="paragraph" w:styleId="Ballongtext">
    <w:name w:val="Balloon Text"/>
    <w:basedOn w:val="Normal"/>
    <w:link w:val="BallongtextChar"/>
    <w:uiPriority w:val="99"/>
    <w:rsid w:val="007E3253"/>
    <w:rPr>
      <w:rFonts w:ascii="Tahoma" w:hAnsi="Tahoma" w:cs="Tahoma"/>
      <w:sz w:val="16"/>
      <w:szCs w:val="16"/>
    </w:rPr>
  </w:style>
  <w:style w:type="character" w:customStyle="1" w:styleId="BallongtextChar">
    <w:name w:val="Ballongtext Char"/>
    <w:basedOn w:val="Standardstycketeckensnitt"/>
    <w:link w:val="Ballongtext"/>
    <w:uiPriority w:val="99"/>
    <w:rsid w:val="007E3253"/>
    <w:rPr>
      <w:rFonts w:ascii="Tahoma" w:eastAsia="Times New Roman" w:hAnsi="Tahoma" w:cs="Tahoma"/>
      <w:snapToGrid w:val="0"/>
      <w:sz w:val="16"/>
      <w:szCs w:val="16"/>
      <w:lang w:val="en-US" w:eastAsia="ja-JP"/>
    </w:rPr>
  </w:style>
  <w:style w:type="character" w:styleId="Platshllartext">
    <w:name w:val="Placeholder Text"/>
    <w:basedOn w:val="Standardstycketeckensnitt"/>
    <w:uiPriority w:val="99"/>
    <w:semiHidden/>
    <w:rsid w:val="00700BE7"/>
    <w:rPr>
      <w:color w:val="808080"/>
    </w:rPr>
  </w:style>
  <w:style w:type="paragraph" w:styleId="Liststycke">
    <w:name w:val="List Paragraph"/>
    <w:basedOn w:val="Normal"/>
    <w:uiPriority w:val="34"/>
    <w:qFormat/>
    <w:rsid w:val="004D3439"/>
    <w:pPr>
      <w:ind w:left="720"/>
      <w:contextualSpacing/>
    </w:pPr>
  </w:style>
  <w:style w:type="character" w:customStyle="1" w:styleId="Rubrik1Char">
    <w:name w:val="Rubrik 1 Char"/>
    <w:basedOn w:val="Standardstycketeckensnitt"/>
    <w:link w:val="Rubrik1"/>
    <w:uiPriority w:val="9"/>
    <w:rsid w:val="002B745F"/>
    <w:rPr>
      <w:rFonts w:ascii="Arial" w:eastAsiaTheme="majorEastAsia" w:hAnsi="Arial" w:cs="Arial"/>
      <w:b/>
      <w:bCs/>
      <w:sz w:val="40"/>
      <w:szCs w:val="28"/>
      <w:lang w:eastAsia="en-US"/>
    </w:rPr>
  </w:style>
  <w:style w:type="character" w:customStyle="1" w:styleId="Rubrik2Char">
    <w:name w:val="Rubrik 2 Char"/>
    <w:basedOn w:val="Standardstycketeckensnitt"/>
    <w:link w:val="Rubrik2"/>
    <w:uiPriority w:val="9"/>
    <w:rsid w:val="00290FAA"/>
    <w:rPr>
      <w:rFonts w:ascii="Arial" w:eastAsiaTheme="majorEastAsia" w:hAnsi="Arial" w:cstheme="majorBidi"/>
      <w:b/>
      <w:bCs/>
      <w:snapToGrid w:val="0"/>
      <w:sz w:val="24"/>
      <w:szCs w:val="26"/>
      <w:lang w:val="en-US" w:eastAsia="ja-JP"/>
    </w:rPr>
  </w:style>
  <w:style w:type="character" w:customStyle="1" w:styleId="Rubrik3Char">
    <w:name w:val="Rubrik 3 Char"/>
    <w:basedOn w:val="Standardstycketeckensnitt"/>
    <w:link w:val="Rubrik3"/>
    <w:uiPriority w:val="9"/>
    <w:rsid w:val="00C0256C"/>
    <w:rPr>
      <w:rFonts w:ascii="Arial" w:eastAsiaTheme="majorEastAsia" w:hAnsi="Arial" w:cstheme="majorBidi"/>
      <w:b/>
      <w:bCs/>
      <w:snapToGrid w:val="0"/>
      <w:szCs w:val="21"/>
      <w:lang w:val="en-US" w:eastAsia="ja-JP"/>
    </w:rPr>
  </w:style>
  <w:style w:type="character" w:customStyle="1" w:styleId="Rubrik4Char">
    <w:name w:val="Rubrik 4 Char"/>
    <w:basedOn w:val="Standardstycketeckensnitt"/>
    <w:link w:val="Rubrik4"/>
    <w:uiPriority w:val="9"/>
    <w:rsid w:val="006F4B71"/>
    <w:rPr>
      <w:rFonts w:ascii="Arial" w:eastAsiaTheme="majorEastAsia" w:hAnsi="Arial" w:cstheme="majorBidi"/>
      <w:bCs/>
      <w:i/>
      <w:iCs/>
      <w:snapToGrid w:val="0"/>
      <w:szCs w:val="21"/>
      <w:lang w:val="en-US" w:eastAsia="ja-JP"/>
    </w:rPr>
  </w:style>
  <w:style w:type="character" w:customStyle="1" w:styleId="Rubrik5Char">
    <w:name w:val="Rubrik 5 Char"/>
    <w:basedOn w:val="Standardstycketeckensnitt"/>
    <w:link w:val="Rubrik5"/>
    <w:uiPriority w:val="9"/>
    <w:rsid w:val="00C26311"/>
    <w:rPr>
      <w:rFonts w:asciiTheme="majorHAnsi" w:eastAsiaTheme="majorEastAsia" w:hAnsiTheme="majorHAnsi" w:cstheme="majorBidi"/>
      <w:snapToGrid w:val="0"/>
      <w:color w:val="243F60" w:themeColor="accent1" w:themeShade="7F"/>
      <w:sz w:val="21"/>
      <w:szCs w:val="21"/>
      <w:lang w:val="en-US" w:eastAsia="ja-JP"/>
    </w:rPr>
  </w:style>
  <w:style w:type="character" w:customStyle="1" w:styleId="Rubrik6Char">
    <w:name w:val="Rubrik 6 Char"/>
    <w:basedOn w:val="Standardstycketeckensnitt"/>
    <w:link w:val="Rubrik6"/>
    <w:uiPriority w:val="9"/>
    <w:rsid w:val="00C26311"/>
    <w:rPr>
      <w:rFonts w:asciiTheme="majorHAnsi" w:eastAsiaTheme="majorEastAsia" w:hAnsiTheme="majorHAnsi" w:cstheme="majorBidi"/>
      <w:i/>
      <w:iCs/>
      <w:snapToGrid w:val="0"/>
      <w:color w:val="243F60" w:themeColor="accent1" w:themeShade="7F"/>
      <w:sz w:val="21"/>
      <w:szCs w:val="21"/>
      <w:lang w:val="en-US" w:eastAsia="ja-JP"/>
    </w:rPr>
  </w:style>
  <w:style w:type="character" w:customStyle="1" w:styleId="Rubrik7Char">
    <w:name w:val="Rubrik 7 Char"/>
    <w:basedOn w:val="Standardstycketeckensnitt"/>
    <w:link w:val="Rubrik7"/>
    <w:uiPriority w:val="9"/>
    <w:rsid w:val="00C26311"/>
    <w:rPr>
      <w:rFonts w:asciiTheme="majorHAnsi" w:eastAsiaTheme="majorEastAsia" w:hAnsiTheme="majorHAnsi" w:cstheme="majorBidi"/>
      <w:i/>
      <w:iCs/>
      <w:snapToGrid w:val="0"/>
      <w:color w:val="404040" w:themeColor="text1" w:themeTint="BF"/>
      <w:sz w:val="21"/>
      <w:szCs w:val="21"/>
      <w:lang w:val="en-US" w:eastAsia="ja-JP"/>
    </w:rPr>
  </w:style>
  <w:style w:type="character" w:customStyle="1" w:styleId="Rubrik8Char">
    <w:name w:val="Rubrik 8 Char"/>
    <w:basedOn w:val="Standardstycketeckensnitt"/>
    <w:link w:val="Rubrik8"/>
    <w:uiPriority w:val="9"/>
    <w:rsid w:val="00C26311"/>
    <w:rPr>
      <w:rFonts w:asciiTheme="majorHAnsi" w:eastAsiaTheme="majorEastAsia" w:hAnsiTheme="majorHAnsi" w:cstheme="majorBidi"/>
      <w:snapToGrid w:val="0"/>
      <w:color w:val="404040" w:themeColor="text1" w:themeTint="BF"/>
      <w:lang w:val="en-US" w:eastAsia="ja-JP"/>
    </w:rPr>
  </w:style>
  <w:style w:type="character" w:customStyle="1" w:styleId="Rubrik9Char">
    <w:name w:val="Rubrik 9 Char"/>
    <w:basedOn w:val="Standardstycketeckensnitt"/>
    <w:link w:val="Rubrik9"/>
    <w:uiPriority w:val="9"/>
    <w:rsid w:val="00C26311"/>
    <w:rPr>
      <w:rFonts w:asciiTheme="majorHAnsi" w:eastAsiaTheme="majorEastAsia" w:hAnsiTheme="majorHAnsi" w:cstheme="majorBidi"/>
      <w:i/>
      <w:iCs/>
      <w:snapToGrid w:val="0"/>
      <w:color w:val="404040" w:themeColor="text1" w:themeTint="BF"/>
      <w:lang w:val="en-US" w:eastAsia="ja-JP"/>
    </w:rPr>
  </w:style>
  <w:style w:type="character" w:customStyle="1" w:styleId="SidfotChar">
    <w:name w:val="Sidfot Char"/>
    <w:basedOn w:val="Standardstycketeckensnitt"/>
    <w:link w:val="Sidfot"/>
    <w:uiPriority w:val="99"/>
    <w:rsid w:val="00A52601"/>
    <w:rPr>
      <w:rFonts w:ascii="Times New Roman" w:eastAsia="Times New Roman" w:hAnsi="Times New Roman"/>
      <w:snapToGrid w:val="0"/>
      <w:sz w:val="21"/>
      <w:szCs w:val="21"/>
      <w:lang w:val="en-US" w:eastAsia="ja-JP"/>
    </w:rPr>
  </w:style>
  <w:style w:type="character" w:customStyle="1" w:styleId="SidhuvudChar">
    <w:name w:val="Sidhuvud Char"/>
    <w:basedOn w:val="Standardstycketeckensnitt"/>
    <w:link w:val="Sidhuvud"/>
    <w:uiPriority w:val="99"/>
    <w:rsid w:val="00A26A67"/>
    <w:rPr>
      <w:rFonts w:ascii="Times New Roman" w:eastAsia="Times New Roman" w:hAnsi="Times New Roman"/>
      <w:snapToGrid w:val="0"/>
      <w:sz w:val="21"/>
      <w:szCs w:val="21"/>
      <w:lang w:val="en-US" w:eastAsia="ja-JP"/>
    </w:rPr>
  </w:style>
  <w:style w:type="character" w:styleId="Hyperlnk">
    <w:name w:val="Hyperlink"/>
    <w:basedOn w:val="Standardstycketeckensnitt"/>
    <w:uiPriority w:val="99"/>
    <w:rsid w:val="00A26A67"/>
    <w:rPr>
      <w:rFonts w:cs="Times New Roman"/>
      <w:color w:val="0000FF"/>
      <w:u w:val="single"/>
    </w:rPr>
  </w:style>
  <w:style w:type="paragraph" w:customStyle="1" w:styleId="Tabletext">
    <w:name w:val="Table text"/>
    <w:basedOn w:val="Normal"/>
    <w:uiPriority w:val="99"/>
    <w:rsid w:val="00A26A67"/>
    <w:rPr>
      <w:rFonts w:eastAsia="MS Mincho"/>
      <w:snapToGrid w:val="0"/>
      <w:sz w:val="22"/>
    </w:rPr>
  </w:style>
  <w:style w:type="table" w:styleId="Tabellrutnt5">
    <w:name w:val="Table Grid 5"/>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Eleganttabell">
    <w:name w:val="Table Elegant"/>
    <w:basedOn w:val="Normaltabell"/>
    <w:uiPriority w:val="99"/>
    <w:rsid w:val="00A26A67"/>
    <w:pPr>
      <w:widowControl w:val="0"/>
      <w:autoSpaceDE w:val="0"/>
      <w:autoSpaceDN w:val="0"/>
      <w:adjustRightInd w:val="0"/>
      <w:snapToGrid w:val="0"/>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ltema">
    <w:name w:val="Table Theme"/>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ista4">
    <w:name w:val="Table List 4"/>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rutnt">
    <w:name w:val="Table Grid"/>
    <w:basedOn w:val="Normaltabell"/>
    <w:uiPriority w:val="59"/>
    <w:rsid w:val="00A26A6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fessionelltabell">
    <w:name w:val="Table Professional"/>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ista5">
    <w:name w:val="Table List 5"/>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rutnt1">
    <w:name w:val="Table Grid 1"/>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Enkeltabell3">
    <w:name w:val="Table Simple 3"/>
    <w:basedOn w:val="Normaltabell"/>
    <w:uiPriority w:val="99"/>
    <w:rsid w:val="00A26A67"/>
    <w:pPr>
      <w:widowControl w:val="0"/>
      <w:autoSpaceDE w:val="0"/>
      <w:autoSpaceDN w:val="0"/>
      <w:adjustRightInd w:val="0"/>
      <w:snapToGrid w:val="0"/>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juslista">
    <w:name w:val="Light List"/>
    <w:basedOn w:val="Normaltabell"/>
    <w:uiPriority w:val="99"/>
    <w:rsid w:val="00A26A67"/>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Dokumentversikt">
    <w:name w:val="Document Map"/>
    <w:basedOn w:val="Normal"/>
    <w:link w:val="DokumentversiktChar"/>
    <w:uiPriority w:val="99"/>
    <w:rsid w:val="00A26A67"/>
    <w:pPr>
      <w:shd w:val="clear" w:color="auto" w:fill="000080"/>
    </w:pPr>
    <w:rPr>
      <w:rFonts w:ascii="Tahoma" w:eastAsia="MS Mincho" w:hAnsi="Tahoma" w:cs="Tahoma"/>
      <w:snapToGrid w:val="0"/>
      <w:szCs w:val="20"/>
    </w:rPr>
  </w:style>
  <w:style w:type="character" w:customStyle="1" w:styleId="DokumentversiktChar">
    <w:name w:val="Dokumentöversikt Char"/>
    <w:basedOn w:val="Standardstycketeckensnitt"/>
    <w:link w:val="Dokumentversikt"/>
    <w:uiPriority w:val="99"/>
    <w:rsid w:val="00A26A67"/>
    <w:rPr>
      <w:rFonts w:ascii="Tahoma" w:hAnsi="Tahoma" w:cs="Tahoma"/>
      <w:shd w:val="clear" w:color="auto" w:fill="000080"/>
      <w:lang w:val="en-US" w:eastAsia="ja-JP"/>
    </w:rPr>
  </w:style>
  <w:style w:type="character" w:styleId="Radnummer">
    <w:name w:val="line number"/>
    <w:basedOn w:val="Standardstycketeckensnitt"/>
    <w:uiPriority w:val="99"/>
    <w:unhideWhenUsed/>
    <w:rsid w:val="00A26A67"/>
  </w:style>
  <w:style w:type="paragraph" w:styleId="Beskrivning">
    <w:name w:val="caption"/>
    <w:basedOn w:val="Normal"/>
    <w:next w:val="Normal"/>
    <w:uiPriority w:val="35"/>
    <w:unhideWhenUsed/>
    <w:qFormat/>
    <w:rsid w:val="00A26A67"/>
    <w:pPr>
      <w:spacing w:after="200"/>
    </w:pPr>
    <w:rPr>
      <w:rFonts w:eastAsia="MS Mincho"/>
      <w:b/>
      <w:bCs/>
      <w:snapToGrid w:val="0"/>
      <w:color w:val="4F81BD" w:themeColor="accent1"/>
      <w:sz w:val="18"/>
      <w:szCs w:val="18"/>
    </w:rPr>
  </w:style>
  <w:style w:type="paragraph" w:customStyle="1" w:styleId="Rubrik1Sv">
    <w:name w:val="Rubrik 1 Sv"/>
    <w:basedOn w:val="Rubrik1"/>
    <w:link w:val="Rubrik1SvChar"/>
    <w:autoRedefine/>
    <w:qFormat/>
    <w:rsid w:val="00C0256C"/>
    <w:pPr>
      <w:numPr>
        <w:numId w:val="7"/>
      </w:numPr>
      <w:outlineLvl w:val="9"/>
    </w:pPr>
    <w:rPr>
      <w:rFonts w:eastAsia="MS Gothic"/>
      <w:bCs w:val="0"/>
      <w:snapToGrid w:val="0"/>
      <w:color w:val="000000"/>
    </w:rPr>
  </w:style>
  <w:style w:type="numbering" w:customStyle="1" w:styleId="GRRAListStyle">
    <w:name w:val="GRRA List Style"/>
    <w:uiPriority w:val="99"/>
    <w:rsid w:val="00A26A67"/>
    <w:pPr>
      <w:numPr>
        <w:numId w:val="4"/>
      </w:numPr>
    </w:pPr>
  </w:style>
  <w:style w:type="character" w:customStyle="1" w:styleId="Rubrik1SvChar">
    <w:name w:val="Rubrik 1 Sv Char"/>
    <w:basedOn w:val="Rubrik1Char"/>
    <w:link w:val="Rubrik1Sv"/>
    <w:rsid w:val="00C0256C"/>
    <w:rPr>
      <w:rFonts w:ascii="Arial" w:eastAsia="MS Gothic" w:hAnsi="Arial" w:cs="Arial"/>
      <w:b/>
      <w:bCs w:val="0"/>
      <w:snapToGrid w:val="0"/>
      <w:color w:val="000000"/>
      <w:sz w:val="28"/>
      <w:szCs w:val="28"/>
      <w:lang w:val="en-US" w:eastAsia="ja-JP"/>
    </w:rPr>
  </w:style>
  <w:style w:type="numbering" w:customStyle="1" w:styleId="GRRACustom">
    <w:name w:val="GRRA Custom"/>
    <w:uiPriority w:val="99"/>
    <w:rsid w:val="00A26A67"/>
    <w:pPr>
      <w:numPr>
        <w:numId w:val="5"/>
      </w:numPr>
    </w:pPr>
  </w:style>
  <w:style w:type="paragraph" w:customStyle="1" w:styleId="Rubrik2Sv">
    <w:name w:val="Rubrik 2 Sv"/>
    <w:basedOn w:val="Rubrik2"/>
    <w:autoRedefine/>
    <w:qFormat/>
    <w:rsid w:val="00290FAA"/>
    <w:pPr>
      <w:numPr>
        <w:numId w:val="7"/>
      </w:numPr>
    </w:pPr>
    <w:rPr>
      <w:rFonts w:eastAsia="MS Gothic" w:cs="Arial"/>
      <w:snapToGrid w:val="0"/>
      <w:color w:val="000000"/>
    </w:rPr>
  </w:style>
  <w:style w:type="paragraph" w:customStyle="1" w:styleId="Rubrik3Sv">
    <w:name w:val="Rubrik 3 Sv"/>
    <w:basedOn w:val="Rubrik3"/>
    <w:link w:val="Rubrik3SvChar"/>
    <w:autoRedefine/>
    <w:qFormat/>
    <w:rsid w:val="00163FD3"/>
    <w:pPr>
      <w:numPr>
        <w:numId w:val="7"/>
      </w:numPr>
      <w:outlineLvl w:val="9"/>
    </w:pPr>
    <w:rPr>
      <w:rFonts w:eastAsia="MS Gothic"/>
      <w:snapToGrid w:val="0"/>
      <w:color w:val="000000"/>
    </w:rPr>
  </w:style>
  <w:style w:type="paragraph" w:styleId="Innehll1">
    <w:name w:val="toc 1"/>
    <w:basedOn w:val="Normal"/>
    <w:next w:val="Normal"/>
    <w:autoRedefine/>
    <w:uiPriority w:val="39"/>
    <w:unhideWhenUsed/>
    <w:rsid w:val="0065336F"/>
    <w:pPr>
      <w:spacing w:before="240"/>
    </w:pPr>
    <w:rPr>
      <w:rFonts w:asciiTheme="minorHAnsi" w:hAnsiTheme="minorHAnsi" w:cstheme="minorHAnsi"/>
      <w:b/>
      <w:bCs/>
      <w:sz w:val="20"/>
      <w:szCs w:val="20"/>
    </w:rPr>
  </w:style>
  <w:style w:type="character" w:customStyle="1" w:styleId="Rubrik3SvChar">
    <w:name w:val="Rubrik 3 Sv Char"/>
    <w:basedOn w:val="Rubrik3Char"/>
    <w:link w:val="Rubrik3Sv"/>
    <w:rsid w:val="00163FD3"/>
    <w:rPr>
      <w:rFonts w:ascii="Arial" w:eastAsia="MS Gothic" w:hAnsi="Arial" w:cstheme="majorBidi"/>
      <w:b/>
      <w:bCs/>
      <w:snapToGrid w:val="0"/>
      <w:color w:val="000000"/>
      <w:sz w:val="21"/>
      <w:szCs w:val="21"/>
      <w:lang w:val="en-US" w:eastAsia="en-US"/>
    </w:rPr>
  </w:style>
  <w:style w:type="paragraph" w:styleId="Innehll2">
    <w:name w:val="toc 2"/>
    <w:basedOn w:val="Normal"/>
    <w:next w:val="Normal"/>
    <w:autoRedefine/>
    <w:uiPriority w:val="39"/>
    <w:unhideWhenUsed/>
    <w:rsid w:val="00A26A67"/>
    <w:pPr>
      <w:spacing w:after="0"/>
      <w:ind w:left="21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E779C0"/>
    <w:pPr>
      <w:spacing w:before="0" w:after="0"/>
      <w:ind w:left="420"/>
    </w:pPr>
    <w:rPr>
      <w:rFonts w:asciiTheme="minorHAnsi" w:hAnsiTheme="minorHAnsi" w:cstheme="minorHAnsi"/>
      <w:sz w:val="20"/>
      <w:szCs w:val="20"/>
    </w:rPr>
  </w:style>
  <w:style w:type="paragraph" w:styleId="Innehllsfrteckningsrubrik">
    <w:name w:val="TOC Heading"/>
    <w:basedOn w:val="Rubrik1"/>
    <w:next w:val="Normal"/>
    <w:uiPriority w:val="39"/>
    <w:unhideWhenUsed/>
    <w:qFormat/>
    <w:rsid w:val="00A26A67"/>
    <w:pPr>
      <w:spacing w:line="276" w:lineRule="auto"/>
      <w:ind w:left="0" w:firstLine="0"/>
      <w:outlineLvl w:val="9"/>
    </w:pPr>
    <w:rPr>
      <w:snapToGrid w:val="0"/>
    </w:rPr>
  </w:style>
  <w:style w:type="paragraph" w:customStyle="1" w:styleId="Rubrik12">
    <w:name w:val="Rubrik 12"/>
    <w:basedOn w:val="Rubrik1Sv"/>
    <w:link w:val="Rubrik12Char"/>
    <w:rsid w:val="00A26A67"/>
  </w:style>
  <w:style w:type="character" w:customStyle="1" w:styleId="Rubrik12Char">
    <w:name w:val="Rubrik 12 Char"/>
    <w:basedOn w:val="Rubrik1SvChar"/>
    <w:link w:val="Rubrik12"/>
    <w:rsid w:val="00A26A67"/>
    <w:rPr>
      <w:rFonts w:ascii="Arial" w:eastAsia="MS Gothic" w:hAnsi="Arial" w:cs="Arial"/>
      <w:b/>
      <w:bCs w:val="0"/>
      <w:snapToGrid w:val="0"/>
      <w:color w:val="000000"/>
      <w:sz w:val="28"/>
      <w:szCs w:val="28"/>
      <w:lang w:val="en-US" w:eastAsia="ja-JP"/>
    </w:rPr>
  </w:style>
  <w:style w:type="paragraph" w:customStyle="1" w:styleId="Tabelltext">
    <w:name w:val="Tabelltext"/>
    <w:basedOn w:val="Normal"/>
    <w:link w:val="TabelltextChar"/>
    <w:qFormat/>
    <w:rsid w:val="006F4B71"/>
    <w:rPr>
      <w:rFonts w:cs="Arial"/>
      <w:bCs/>
      <w:sz w:val="18"/>
      <w:szCs w:val="18"/>
    </w:rPr>
  </w:style>
  <w:style w:type="paragraph" w:customStyle="1" w:styleId="Tabellrubrik">
    <w:name w:val="Tabellrubrik"/>
    <w:basedOn w:val="Normal"/>
    <w:link w:val="TabellrubrikChar"/>
    <w:qFormat/>
    <w:rsid w:val="009679A9"/>
    <w:rPr>
      <w:b/>
      <w:i/>
      <w:sz w:val="18"/>
      <w:szCs w:val="18"/>
    </w:rPr>
  </w:style>
  <w:style w:type="character" w:customStyle="1" w:styleId="TabelltextChar">
    <w:name w:val="Tabelltext Char"/>
    <w:basedOn w:val="Standardstycketeckensnitt"/>
    <w:link w:val="Tabelltext"/>
    <w:rsid w:val="006F4B71"/>
    <w:rPr>
      <w:rFonts w:ascii="Arial" w:eastAsia="Times New Roman" w:hAnsi="Arial" w:cs="Arial"/>
      <w:bCs/>
      <w:snapToGrid w:val="0"/>
      <w:sz w:val="18"/>
      <w:szCs w:val="18"/>
      <w:lang w:eastAsia="ja-JP"/>
    </w:rPr>
  </w:style>
  <w:style w:type="character" w:customStyle="1" w:styleId="TabellrubrikChar">
    <w:name w:val="Tabellrubrik Char"/>
    <w:basedOn w:val="Standardstycketeckensnitt"/>
    <w:link w:val="Tabellrubrik"/>
    <w:rsid w:val="009679A9"/>
    <w:rPr>
      <w:rFonts w:ascii="Arial" w:eastAsia="Times New Roman" w:hAnsi="Arial"/>
      <w:b/>
      <w:i/>
      <w:snapToGrid w:val="0"/>
      <w:sz w:val="18"/>
      <w:szCs w:val="18"/>
      <w:lang w:eastAsia="ja-JP"/>
    </w:rPr>
  </w:style>
  <w:style w:type="character" w:styleId="Stark">
    <w:name w:val="Strong"/>
    <w:basedOn w:val="Standardstycketeckensnitt"/>
    <w:uiPriority w:val="22"/>
    <w:qFormat/>
    <w:rsid w:val="00B72621"/>
    <w:rPr>
      <w:b/>
      <w:bCs/>
    </w:rPr>
  </w:style>
  <w:style w:type="paragraph" w:styleId="Normalwebb">
    <w:name w:val="Normal (Web)"/>
    <w:basedOn w:val="Normal"/>
    <w:uiPriority w:val="99"/>
    <w:semiHidden/>
    <w:unhideWhenUsed/>
    <w:rsid w:val="00B72621"/>
    <w:pPr>
      <w:spacing w:before="100" w:beforeAutospacing="1" w:after="100" w:afterAutospacing="1" w:line="240" w:lineRule="auto"/>
    </w:pPr>
    <w:rPr>
      <w:rFonts w:ascii="Times New Roman" w:eastAsia="Times New Roman" w:hAnsi="Times New Roman" w:cs="Times New Roman"/>
      <w:color w:val="000000"/>
      <w:sz w:val="24"/>
      <w:szCs w:val="24"/>
      <w:lang w:eastAsia="sv-SE"/>
    </w:rPr>
  </w:style>
  <w:style w:type="character" w:styleId="Kommentarsreferens">
    <w:name w:val="annotation reference"/>
    <w:basedOn w:val="Standardstycketeckensnitt"/>
    <w:uiPriority w:val="99"/>
    <w:semiHidden/>
    <w:unhideWhenUsed/>
    <w:rsid w:val="00B72621"/>
    <w:rPr>
      <w:sz w:val="16"/>
      <w:szCs w:val="16"/>
    </w:rPr>
  </w:style>
  <w:style w:type="paragraph" w:styleId="Kommentarer">
    <w:name w:val="annotation text"/>
    <w:basedOn w:val="Normal"/>
    <w:link w:val="KommentarerChar"/>
    <w:uiPriority w:val="99"/>
    <w:semiHidden/>
    <w:unhideWhenUsed/>
    <w:rsid w:val="00B72621"/>
    <w:pPr>
      <w:spacing w:line="240" w:lineRule="auto"/>
    </w:pPr>
    <w:rPr>
      <w:sz w:val="20"/>
      <w:szCs w:val="20"/>
    </w:rPr>
  </w:style>
  <w:style w:type="character" w:customStyle="1" w:styleId="KommentarerChar">
    <w:name w:val="Kommentarer Char"/>
    <w:basedOn w:val="Standardstycketeckensnitt"/>
    <w:link w:val="Kommentarer"/>
    <w:uiPriority w:val="99"/>
    <w:semiHidden/>
    <w:rsid w:val="00B72621"/>
    <w:rPr>
      <w:rFonts w:ascii="Arial" w:eastAsiaTheme="minorEastAsia" w:hAnsi="Arial" w:cstheme="minorBidi"/>
      <w:lang w:eastAsia="en-US"/>
    </w:rPr>
  </w:style>
  <w:style w:type="paragraph" w:styleId="Kommentarsmne">
    <w:name w:val="annotation subject"/>
    <w:basedOn w:val="Kommentarer"/>
    <w:next w:val="Kommentarer"/>
    <w:link w:val="KommentarsmneChar"/>
    <w:uiPriority w:val="99"/>
    <w:semiHidden/>
    <w:unhideWhenUsed/>
    <w:rsid w:val="00B72621"/>
    <w:rPr>
      <w:b/>
      <w:bCs/>
    </w:rPr>
  </w:style>
  <w:style w:type="character" w:customStyle="1" w:styleId="KommentarsmneChar">
    <w:name w:val="Kommentarsämne Char"/>
    <w:basedOn w:val="KommentarerChar"/>
    <w:link w:val="Kommentarsmne"/>
    <w:uiPriority w:val="99"/>
    <w:semiHidden/>
    <w:rsid w:val="00B72621"/>
    <w:rPr>
      <w:rFonts w:ascii="Arial" w:eastAsiaTheme="minorEastAsia" w:hAnsi="Arial" w:cstheme="minorBidi"/>
      <w:b/>
      <w:bCs/>
      <w:lang w:eastAsia="en-US"/>
    </w:rPr>
  </w:style>
  <w:style w:type="character" w:customStyle="1" w:styleId="normal1">
    <w:name w:val="normal1"/>
    <w:basedOn w:val="Standardstycketeckensnitt"/>
    <w:rsid w:val="00B72621"/>
    <w:rPr>
      <w:rFonts w:ascii="Arial Unicode MS" w:hAnsi="Arial Unicode MS" w:hint="default"/>
      <w:b w:val="0"/>
      <w:bCs w:val="0"/>
      <w:color w:val="666666"/>
      <w:sz w:val="24"/>
      <w:szCs w:val="24"/>
    </w:rPr>
  </w:style>
  <w:style w:type="paragraph" w:styleId="HTML-frformaterad">
    <w:name w:val="HTML Preformatted"/>
    <w:basedOn w:val="Normal"/>
    <w:link w:val="HTML-frformateradChar"/>
    <w:uiPriority w:val="99"/>
    <w:semiHidden/>
    <w:unhideWhenUsed/>
    <w:rsid w:val="00B72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B72621"/>
    <w:rPr>
      <w:rFonts w:ascii="Courier New" w:eastAsia="Times New Roman" w:hAnsi="Courier New" w:cs="Courier New"/>
    </w:rPr>
  </w:style>
  <w:style w:type="paragraph" w:styleId="Rubrik">
    <w:name w:val="Title"/>
    <w:basedOn w:val="Normal"/>
    <w:next w:val="Normal"/>
    <w:link w:val="RubrikChar"/>
    <w:autoRedefine/>
    <w:uiPriority w:val="10"/>
    <w:qFormat/>
    <w:rsid w:val="00B72621"/>
    <w:pPr>
      <w:spacing w:after="0" w:line="240" w:lineRule="auto"/>
      <w:contextualSpacing/>
    </w:pPr>
    <w:rPr>
      <w:rFonts w:asciiTheme="majorHAnsi" w:eastAsiaTheme="majorEastAsia" w:hAnsiTheme="majorHAnsi" w:cstheme="majorBidi"/>
      <w:b/>
      <w:color w:val="262626" w:themeColor="text1" w:themeTint="D9"/>
      <w:spacing w:val="-15"/>
      <w:sz w:val="48"/>
      <w:szCs w:val="96"/>
    </w:rPr>
  </w:style>
  <w:style w:type="character" w:customStyle="1" w:styleId="RubrikChar">
    <w:name w:val="Rubrik Char"/>
    <w:basedOn w:val="Standardstycketeckensnitt"/>
    <w:link w:val="Rubrik"/>
    <w:uiPriority w:val="10"/>
    <w:rsid w:val="00B72621"/>
    <w:rPr>
      <w:rFonts w:asciiTheme="majorHAnsi" w:eastAsiaTheme="majorEastAsia" w:hAnsiTheme="majorHAnsi" w:cstheme="majorBidi"/>
      <w:b/>
      <w:color w:val="262626" w:themeColor="text1" w:themeTint="D9"/>
      <w:spacing w:val="-15"/>
      <w:sz w:val="48"/>
      <w:szCs w:val="96"/>
      <w:lang w:eastAsia="en-US"/>
    </w:rPr>
  </w:style>
  <w:style w:type="paragraph" w:styleId="Underrubrik">
    <w:name w:val="Subtitle"/>
    <w:basedOn w:val="Normal"/>
    <w:next w:val="Normal"/>
    <w:link w:val="UnderrubrikChar"/>
    <w:uiPriority w:val="11"/>
    <w:qFormat/>
    <w:rsid w:val="00B72621"/>
    <w:pPr>
      <w:numPr>
        <w:ilvl w:val="1"/>
      </w:numPr>
      <w:spacing w:line="240" w:lineRule="auto"/>
    </w:pPr>
    <w:rPr>
      <w:rFonts w:asciiTheme="majorHAnsi" w:eastAsiaTheme="majorEastAsia" w:hAnsiTheme="majorHAnsi" w:cstheme="majorBidi"/>
      <w:sz w:val="30"/>
      <w:szCs w:val="30"/>
    </w:rPr>
  </w:style>
  <w:style w:type="character" w:customStyle="1" w:styleId="UnderrubrikChar">
    <w:name w:val="Underrubrik Char"/>
    <w:basedOn w:val="Standardstycketeckensnitt"/>
    <w:link w:val="Underrubrik"/>
    <w:uiPriority w:val="11"/>
    <w:rsid w:val="00B72621"/>
    <w:rPr>
      <w:rFonts w:asciiTheme="majorHAnsi" w:eastAsiaTheme="majorEastAsia" w:hAnsiTheme="majorHAnsi" w:cstheme="majorBidi"/>
      <w:sz w:val="30"/>
      <w:szCs w:val="30"/>
      <w:lang w:eastAsia="en-US"/>
    </w:rPr>
  </w:style>
  <w:style w:type="character" w:styleId="Betoning">
    <w:name w:val="Emphasis"/>
    <w:basedOn w:val="Standardstycketeckensnitt"/>
    <w:uiPriority w:val="20"/>
    <w:qFormat/>
    <w:rsid w:val="00B72621"/>
    <w:rPr>
      <w:i/>
      <w:iCs/>
      <w:color w:val="F79646" w:themeColor="accent6"/>
    </w:rPr>
  </w:style>
  <w:style w:type="paragraph" w:styleId="Ingetavstnd">
    <w:name w:val="No Spacing"/>
    <w:uiPriority w:val="1"/>
    <w:qFormat/>
    <w:rsid w:val="00B72621"/>
    <w:rPr>
      <w:rFonts w:asciiTheme="minorHAnsi" w:eastAsiaTheme="minorEastAsia" w:hAnsiTheme="minorHAnsi" w:cstheme="minorBidi"/>
      <w:sz w:val="21"/>
      <w:szCs w:val="21"/>
      <w:lang w:eastAsia="en-US"/>
    </w:rPr>
  </w:style>
  <w:style w:type="paragraph" w:styleId="Citat">
    <w:name w:val="Quote"/>
    <w:basedOn w:val="Normal"/>
    <w:next w:val="Normal"/>
    <w:link w:val="CitatChar"/>
    <w:uiPriority w:val="29"/>
    <w:qFormat/>
    <w:rsid w:val="00B72621"/>
    <w:pPr>
      <w:spacing w:before="160"/>
      <w:ind w:left="720" w:right="720"/>
      <w:jc w:val="center"/>
    </w:pPr>
    <w:rPr>
      <w:i/>
      <w:iCs/>
      <w:color w:val="262626" w:themeColor="text1" w:themeTint="D9"/>
    </w:rPr>
  </w:style>
  <w:style w:type="character" w:customStyle="1" w:styleId="CitatChar">
    <w:name w:val="Citat Char"/>
    <w:basedOn w:val="Standardstycketeckensnitt"/>
    <w:link w:val="Citat"/>
    <w:uiPriority w:val="29"/>
    <w:rsid w:val="00B72621"/>
    <w:rPr>
      <w:rFonts w:ascii="Arial" w:eastAsiaTheme="minorEastAsia" w:hAnsi="Arial" w:cstheme="minorBidi"/>
      <w:i/>
      <w:iCs/>
      <w:color w:val="262626" w:themeColor="text1" w:themeTint="D9"/>
      <w:sz w:val="21"/>
      <w:szCs w:val="21"/>
      <w:lang w:eastAsia="en-US"/>
    </w:rPr>
  </w:style>
  <w:style w:type="paragraph" w:styleId="Starktcitat">
    <w:name w:val="Intense Quote"/>
    <w:basedOn w:val="Normal"/>
    <w:next w:val="Normal"/>
    <w:link w:val="StarktcitatChar"/>
    <w:uiPriority w:val="30"/>
    <w:qFormat/>
    <w:rsid w:val="00B72621"/>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arktcitatChar">
    <w:name w:val="Starkt citat Char"/>
    <w:basedOn w:val="Standardstycketeckensnitt"/>
    <w:link w:val="Starktcitat"/>
    <w:uiPriority w:val="30"/>
    <w:rsid w:val="00B72621"/>
    <w:rPr>
      <w:rFonts w:asciiTheme="majorHAnsi" w:eastAsiaTheme="majorEastAsia" w:hAnsiTheme="majorHAnsi" w:cstheme="majorBidi"/>
      <w:i/>
      <w:iCs/>
      <w:color w:val="F79646" w:themeColor="accent6"/>
      <w:sz w:val="32"/>
      <w:szCs w:val="32"/>
      <w:lang w:eastAsia="en-US"/>
    </w:rPr>
  </w:style>
  <w:style w:type="character" w:styleId="Diskretbetoning">
    <w:name w:val="Subtle Emphasis"/>
    <w:basedOn w:val="Standardstycketeckensnitt"/>
    <w:uiPriority w:val="19"/>
    <w:qFormat/>
    <w:rsid w:val="00B72621"/>
    <w:rPr>
      <w:i/>
      <w:iCs/>
    </w:rPr>
  </w:style>
  <w:style w:type="character" w:styleId="Starkbetoning">
    <w:name w:val="Intense Emphasis"/>
    <w:basedOn w:val="Standardstycketeckensnitt"/>
    <w:uiPriority w:val="21"/>
    <w:qFormat/>
    <w:rsid w:val="00B72621"/>
    <w:rPr>
      <w:b/>
      <w:bCs/>
      <w:i/>
      <w:iCs/>
    </w:rPr>
  </w:style>
  <w:style w:type="character" w:styleId="Diskretreferens">
    <w:name w:val="Subtle Reference"/>
    <w:basedOn w:val="Standardstycketeckensnitt"/>
    <w:uiPriority w:val="31"/>
    <w:qFormat/>
    <w:rsid w:val="00B72621"/>
    <w:rPr>
      <w:smallCaps/>
      <w:color w:val="595959" w:themeColor="text1" w:themeTint="A6"/>
    </w:rPr>
  </w:style>
  <w:style w:type="character" w:styleId="Starkreferens">
    <w:name w:val="Intense Reference"/>
    <w:basedOn w:val="Standardstycketeckensnitt"/>
    <w:uiPriority w:val="32"/>
    <w:qFormat/>
    <w:rsid w:val="00B72621"/>
    <w:rPr>
      <w:b/>
      <w:bCs/>
      <w:smallCaps/>
      <w:color w:val="F79646" w:themeColor="accent6"/>
    </w:rPr>
  </w:style>
  <w:style w:type="character" w:styleId="Bokenstitel">
    <w:name w:val="Book Title"/>
    <w:basedOn w:val="Standardstycketeckensnitt"/>
    <w:uiPriority w:val="33"/>
    <w:qFormat/>
    <w:rsid w:val="00B72621"/>
    <w:rPr>
      <w:b/>
      <w:bCs/>
      <w:caps w:val="0"/>
      <w:smallCaps/>
      <w:spacing w:val="7"/>
      <w:sz w:val="21"/>
      <w:szCs w:val="21"/>
    </w:rPr>
  </w:style>
  <w:style w:type="paragraph" w:styleId="Revision">
    <w:name w:val="Revision"/>
    <w:hidden/>
    <w:uiPriority w:val="99"/>
    <w:semiHidden/>
    <w:rsid w:val="00B72621"/>
    <w:rPr>
      <w:rFonts w:ascii="Arial" w:eastAsiaTheme="minorEastAsia" w:hAnsi="Arial" w:cstheme="minorBidi"/>
      <w:sz w:val="21"/>
      <w:szCs w:val="21"/>
      <w:lang w:eastAsia="en-US"/>
    </w:rPr>
  </w:style>
  <w:style w:type="paragraph" w:styleId="Innehll4">
    <w:name w:val="toc 4"/>
    <w:basedOn w:val="Normal"/>
    <w:next w:val="Normal"/>
    <w:autoRedefine/>
    <w:uiPriority w:val="39"/>
    <w:unhideWhenUsed/>
    <w:rsid w:val="00B72621"/>
    <w:pPr>
      <w:spacing w:before="0" w:after="0"/>
      <w:ind w:left="630"/>
    </w:pPr>
    <w:rPr>
      <w:rFonts w:asciiTheme="minorHAnsi" w:hAnsiTheme="minorHAnsi" w:cstheme="minorHAnsi"/>
      <w:sz w:val="20"/>
      <w:szCs w:val="20"/>
    </w:rPr>
  </w:style>
  <w:style w:type="paragraph" w:styleId="Innehll5">
    <w:name w:val="toc 5"/>
    <w:basedOn w:val="Normal"/>
    <w:next w:val="Normal"/>
    <w:autoRedefine/>
    <w:uiPriority w:val="39"/>
    <w:unhideWhenUsed/>
    <w:rsid w:val="00B72621"/>
    <w:pPr>
      <w:spacing w:before="0" w:after="0"/>
      <w:ind w:left="840"/>
    </w:pPr>
    <w:rPr>
      <w:rFonts w:asciiTheme="minorHAnsi" w:hAnsiTheme="minorHAnsi" w:cstheme="minorHAnsi"/>
      <w:sz w:val="20"/>
      <w:szCs w:val="20"/>
    </w:rPr>
  </w:style>
  <w:style w:type="paragraph" w:styleId="Innehll6">
    <w:name w:val="toc 6"/>
    <w:basedOn w:val="Normal"/>
    <w:next w:val="Normal"/>
    <w:autoRedefine/>
    <w:uiPriority w:val="39"/>
    <w:unhideWhenUsed/>
    <w:rsid w:val="00B72621"/>
    <w:pPr>
      <w:spacing w:before="0" w:after="0"/>
      <w:ind w:left="1050"/>
    </w:pPr>
    <w:rPr>
      <w:rFonts w:asciiTheme="minorHAnsi" w:hAnsiTheme="minorHAnsi" w:cstheme="minorHAnsi"/>
      <w:sz w:val="20"/>
      <w:szCs w:val="20"/>
    </w:rPr>
  </w:style>
  <w:style w:type="paragraph" w:styleId="Innehll7">
    <w:name w:val="toc 7"/>
    <w:basedOn w:val="Normal"/>
    <w:next w:val="Normal"/>
    <w:autoRedefine/>
    <w:uiPriority w:val="39"/>
    <w:unhideWhenUsed/>
    <w:rsid w:val="00B72621"/>
    <w:pPr>
      <w:spacing w:before="0" w:after="0"/>
      <w:ind w:left="1260"/>
    </w:pPr>
    <w:rPr>
      <w:rFonts w:asciiTheme="minorHAnsi" w:hAnsiTheme="minorHAnsi" w:cstheme="minorHAnsi"/>
      <w:sz w:val="20"/>
      <w:szCs w:val="20"/>
    </w:rPr>
  </w:style>
  <w:style w:type="paragraph" w:styleId="Innehll8">
    <w:name w:val="toc 8"/>
    <w:basedOn w:val="Normal"/>
    <w:next w:val="Normal"/>
    <w:autoRedefine/>
    <w:uiPriority w:val="39"/>
    <w:unhideWhenUsed/>
    <w:rsid w:val="00B72621"/>
    <w:pPr>
      <w:spacing w:before="0" w:after="0"/>
      <w:ind w:left="1470"/>
    </w:pPr>
    <w:rPr>
      <w:rFonts w:asciiTheme="minorHAnsi" w:hAnsiTheme="minorHAnsi" w:cstheme="minorHAnsi"/>
      <w:sz w:val="20"/>
      <w:szCs w:val="20"/>
    </w:rPr>
  </w:style>
  <w:style w:type="paragraph" w:styleId="Innehll9">
    <w:name w:val="toc 9"/>
    <w:basedOn w:val="Normal"/>
    <w:next w:val="Normal"/>
    <w:autoRedefine/>
    <w:uiPriority w:val="39"/>
    <w:unhideWhenUsed/>
    <w:rsid w:val="00B72621"/>
    <w:pPr>
      <w:spacing w:before="0" w:after="0"/>
      <w:ind w:left="1680"/>
    </w:pPr>
    <w:rPr>
      <w:rFonts w:asciiTheme="minorHAnsi" w:hAnsiTheme="minorHAnsi" w:cstheme="minorHAnsi"/>
      <w:sz w:val="20"/>
      <w:szCs w:val="20"/>
    </w:rPr>
  </w:style>
  <w:style w:type="character" w:styleId="Olstomnmnande">
    <w:name w:val="Unresolved Mention"/>
    <w:basedOn w:val="Standardstycketeckensnitt"/>
    <w:uiPriority w:val="99"/>
    <w:semiHidden/>
    <w:unhideWhenUsed/>
    <w:rsid w:val="00B72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473123">
      <w:bodyDiv w:val="1"/>
      <w:marLeft w:val="0"/>
      <w:marRight w:val="0"/>
      <w:marTop w:val="0"/>
      <w:marBottom w:val="0"/>
      <w:divBdr>
        <w:top w:val="none" w:sz="0" w:space="0" w:color="auto"/>
        <w:left w:val="none" w:sz="0" w:space="0" w:color="auto"/>
        <w:bottom w:val="none" w:sz="0" w:space="0" w:color="auto"/>
        <w:right w:val="none" w:sz="0" w:space="0" w:color="auto"/>
      </w:divBdr>
    </w:div>
    <w:div w:id="192395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eader" Target="head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claims.se@komatsufores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https://wsm.komatsuforest.com/SIM/Account/login" TargetMode="External"/><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hyperlink" Target="mailto:invoice@komatsuforest.com" TargetMode="External"/><Relationship Id="rId36" Type="http://schemas.openxmlformats.org/officeDocument/2006/relationships/image" Target="media/image12.png"/><Relationship Id="rId10" Type="http://schemas.openxmlformats.org/officeDocument/2006/relationships/settings" Target="settings.xml"/><Relationship Id="rId19" Type="http://schemas.openxmlformats.org/officeDocument/2006/relationships/hyperlink" Target="http://quality-one.com/pfmea/" TargetMode="External"/><Relationship Id="rId31" Type="http://schemas.openxmlformats.org/officeDocument/2006/relationships/hyperlink" Target="mailto:claims.se@komatsuforest.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hyperlink" Target="mailto:invoice@komatsuforest.com" TargetMode="External"/><Relationship Id="rId35" Type="http://schemas.openxmlformats.org/officeDocument/2006/relationships/image" Target="media/image11.png"/><Relationship Id="rId43"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header" Target="header1.xml"/><Relationship Id="rId41" Type="http://schemas.openxmlformats.org/officeDocument/2006/relationships/hyperlink" Target="mailto:invoice@komatsufores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FKES A4 ny mall</p:Name>
  <p:Description/>
  <p:Statement/>
  <p:PolicyItems>
    <p:PolicyItem featureId="Microsoft.Office.RecordsManagement.PolicyFeatures.PolicyLabel" staticId="0x0101002F5E1B9601D70D4C99DB6B976236057900A997490635E4CE41A858BE9E555547F8|801092262" UniqueId="3d14cc52-b8ea-465c-85bb-6ab4801c4221">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FKES A4" ma:contentTypeID="0x0101002F5E1B9601D70D4C99DB6B976236057900A997490635E4CE41A858BE9E555547F8" ma:contentTypeVersion="57" ma:contentTypeDescription="Create a new document." ma:contentTypeScope="" ma:versionID="e71f895b3fbc4ae9b63400d559bff64e">
  <xsd:schema xmlns:xsd="http://www.w3.org/2001/XMLSchema" xmlns:xs="http://www.w3.org/2001/XMLSchema" xmlns:p="http://schemas.microsoft.com/office/2006/metadata/properties" xmlns:ns1="http://schemas.microsoft.com/sharepoint/v3" xmlns:ns2="75f9d289-091a-4c33-b0da-9acd70e62fe2" xmlns:ns3="acd6ab7c-5924-4a36-a67b-62f80428d370" targetNamespace="http://schemas.microsoft.com/office/2006/metadata/properties" ma:root="true" ma:fieldsID="2f5a3e04a31acff5977069ac8643a5f0" ns1:_="" ns2:_="" ns3:_="">
    <xsd:import namespace="http://schemas.microsoft.com/sharepoint/v3"/>
    <xsd:import namespace="75f9d289-091a-4c33-b0da-9acd70e62fe2"/>
    <xsd:import namespace="acd6ab7c-5924-4a36-a67b-62f80428d370"/>
    <xsd:element name="properties">
      <xsd:complexType>
        <xsd:sequence>
          <xsd:element name="documentManagement">
            <xsd:complexType>
              <xsd:all>
                <xsd:element ref="ns2:Document_x0020_Owner"/>
                <xsd:element ref="ns2:ReviewersNew"/>
                <xsd:element ref="ns2:Approver"/>
                <xsd:element ref="ns2:Main_x0020_Category"/>
                <xsd:element ref="ns2:Available_x0020_for"/>
                <xsd:element ref="ns2:Machine_x0020_Category" minOccurs="0"/>
                <xsd:element ref="ns2:Language" minOccurs="0"/>
                <xsd:element ref="ns2:LSU_x0020_ref" minOccurs="0"/>
                <xsd:element ref="ns2:SubCategory" minOccurs="0"/>
                <xsd:element ref="ns3:Document_x0020_Number" minOccurs="0"/>
                <xsd:element ref="ns2:Documentstatus" minOccurs="0"/>
                <xsd:element ref="ns3:KF_Company" minOccurs="0"/>
                <xsd:element ref="ns3:KF_Language" minOccurs="0"/>
                <xsd:element ref="ns3:Running_x0020_Number" minOccurs="0"/>
                <xsd:element ref="ns2:SubCategoryNo" minOccurs="0"/>
                <xsd:element ref="ns2:VersionType" minOccurs="0"/>
                <xsd:element ref="ns3:TaxCatchAll" minOccurs="0"/>
                <xsd:element ref="ns3:TaxCatchAllLabel" minOccurs="0"/>
                <xsd:element ref="ns3:Doc_x0020_Number" minOccurs="0"/>
                <xsd:element ref="ns1:_dlc_Exempt" minOccurs="0"/>
                <xsd:element ref="ns2:DLCPolicyLabelValue" minOccurs="0"/>
                <xsd:element ref="ns2:DLCPolicyLabelClientValue" minOccurs="0"/>
                <xsd:element ref="ns2:DLCPolicyLabelLock" minOccurs="0"/>
                <xsd:element ref="ns3:p2d0b1d26e5e4a34b289f6bd58e39584" minOccurs="0"/>
                <xsd:element ref="ns2:Doc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f9d289-091a-4c33-b0da-9acd70e62fe2" elementFormDefault="qualified">
    <xsd:import namespace="http://schemas.microsoft.com/office/2006/documentManagement/types"/>
    <xsd:import namespace="http://schemas.microsoft.com/office/infopath/2007/PartnerControls"/>
    <xsd:element name="Document_x0020_Owner" ma:index="2" ma:displayName="Document Owner" ma:format="Dropdown"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ersNew" ma:index="3" ma:displayName="Reviewers" ma:format="Dropdown" ma:list="UserInfo" ma:SharePointGroup="52" ma:internalName="ReviewersNew"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pprover" ma:index="4" ma:displayName="Approver" ma:format="Dropdown" ma:list="UserInfo" ma:SharePointGroup="52"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ain_x0020_Category" ma:index="5" ma:displayName="Main Category" ma:default="00 General" ma:format="Dropdown" ma:internalName="Main_x0020_Category" ma:readOnly="false">
      <xsd:simpleType>
        <xsd:restriction base="dms:Choice">
          <xsd:enumeration value="00 General"/>
          <xsd:enumeration value="01 Manufacturing"/>
          <xsd:enumeration value="02 Material"/>
          <xsd:enumeration value="03 Production Engineering"/>
          <xsd:enumeration value="04 Quality"/>
          <xsd:enumeration value="06 Product Testing"/>
          <xsd:enumeration value="45 Design"/>
        </xsd:restriction>
      </xsd:simpleType>
    </xsd:element>
    <xsd:element name="Available_x0020_for" ma:index="7" ma:displayName="Available for" ma:default="Level 3 - Internally Available (R&amp;D &amp; QA)" ma:format="Dropdown" ma:internalName="Available_x0020_for">
      <xsd:simpleType>
        <xsd:restriction base="dms:Choice">
          <xsd:enumeration value="Level 1 - Internally and Externally Available"/>
          <xsd:enumeration value="Level 2 - Internally Available (Everyone)"/>
          <xsd:enumeration value="Level 3 - Internally Available (R&amp;D &amp; QA)"/>
        </xsd:restriction>
      </xsd:simpleType>
    </xsd:element>
    <xsd:element name="Machine_x0020_Category" ma:index="8" nillable="true" ma:displayName="Machine Category" ma:internalName="Machine_x0020_Category" ma:readOnly="false" ma:requiredMultiChoice="true">
      <xsd:complexType>
        <xsd:complexContent>
          <xsd:extension base="dms:MultiChoice">
            <xsd:sequence>
              <xsd:element name="Value" maxOccurs="unbounded" minOccurs="0" nillable="true">
                <xsd:simpleType>
                  <xsd:restriction base="dms:Choice">
                    <xsd:enumeration value="All"/>
                    <xsd:enumeration value="Crane"/>
                    <xsd:enumeration value="Harvester"/>
                    <xsd:enumeration value="Forwarder"/>
                    <xsd:enumeration value="Harvester Head"/>
                    <xsd:enumeration value="Other"/>
                    <xsd:enumeration value="Not applicable"/>
                  </xsd:restriction>
                </xsd:simpleType>
              </xsd:element>
            </xsd:sequence>
          </xsd:extension>
        </xsd:complexContent>
      </xsd:complexType>
    </xsd:element>
    <xsd:element name="Language" ma:index="9" nillable="true" ma:displayName="Language" ma:format="RadioButtons" ma:internalName="Language" ma:readOnly="false">
      <xsd:simpleType>
        <xsd:restriction base="dms:Choice">
          <xsd:enumeration value="SWE"/>
          <xsd:enumeration value="ENG"/>
          <xsd:enumeration value="SWE-ENG"/>
          <xsd:enumeration value="Other"/>
        </xsd:restriction>
      </xsd:simpleType>
    </xsd:element>
    <xsd:element name="LSU_x0020_ref" ma:index="10" nillable="true" ma:displayName="LSU ref" ma:internalName="LSU_x0020_ref" ma:readOnly="false">
      <xsd:simpleType>
        <xsd:restriction base="dms:Text">
          <xsd:maxLength value="255"/>
        </xsd:restriction>
      </xsd:simpleType>
    </xsd:element>
    <xsd:element name="SubCategory" ma:index="13" nillable="true" ma:displayName="SubCategory" ma:hidden="true" ma:internalName="SubCategory" ma:readOnly="false">
      <xsd:simpleType>
        <xsd:restriction base="dms:Text">
          <xsd:maxLength value="255"/>
        </xsd:restriction>
      </xsd:simpleType>
    </xsd:element>
    <xsd:element name="Documentstatus" ma:index="15" nillable="true" ma:displayName="Document status" ma:default="Draft" ma:format="Dropdown" ma:hidden="true" ma:internalName="Documentstatus" ma:readOnly="false">
      <xsd:simpleType>
        <xsd:restriction base="dms:Choice">
          <xsd:enumeration value="Draft"/>
          <xsd:enumeration value="For review"/>
          <xsd:enumeration value="For approval"/>
          <xsd:enumeration value="Approved"/>
          <xsd:enumeration value="Rejected"/>
        </xsd:restriction>
      </xsd:simpleType>
    </xsd:element>
    <xsd:element name="SubCategoryNo" ma:index="19" nillable="true" ma:displayName="SubCategoryNo" ma:hidden="true" ma:internalName="SubCategoryNo" ma:readOnly="false">
      <xsd:simpleType>
        <xsd:restriction base="dms:Text">
          <xsd:maxLength value="255"/>
        </xsd:restriction>
      </xsd:simpleType>
    </xsd:element>
    <xsd:element name="VersionType" ma:index="20" nillable="true" ma:displayName="Version Type" ma:default="Minor" ma:format="Dropdown" ma:hidden="true" ma:internalName="VersionType">
      <xsd:simpleType>
        <xsd:union memberTypes="dms:Text">
          <xsd:simpleType>
            <xsd:restriction base="dms:Choice">
              <xsd:enumeration value="Minor"/>
              <xsd:enumeration value="Major"/>
            </xsd:restriction>
          </xsd:simpleType>
        </xsd:un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33" nillable="true" ma:displayName="Låst etikett" ma:description="Indikerar om etiketten bör uppdateras när objektegenskaper ändras." ma:hidden="true" ma:internalName="DLCPolicyLabelLock" ma:readOnly="false">
      <xsd:simpleType>
        <xsd:restriction base="dms:Text"/>
      </xsd:simpleType>
    </xsd:element>
    <xsd:element name="Doc_x0020_Number" ma:index="35" nillable="true" ma:displayName="Doc Number" ma:hidden="true" ma:internalName="Doc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6ab7c-5924-4a36-a67b-62f80428d370" elementFormDefault="qualified">
    <xsd:import namespace="http://schemas.microsoft.com/office/2006/documentManagement/types"/>
    <xsd:import namespace="http://schemas.microsoft.com/office/infopath/2007/PartnerControls"/>
    <xsd:element name="Document_x0020_Number" ma:index="14" nillable="true" ma:displayName="Document Number0" ma:hidden="true" ma:internalName="Document_x0020_Number0" ma:readOnly="false">
      <xsd:simpleType>
        <xsd:restriction base="dms:Text">
          <xsd:maxLength value="255"/>
        </xsd:restriction>
      </xsd:simpleType>
    </xsd:element>
    <xsd:element name="KF_Company" ma:index="16" nillable="true" ma:displayName="Company" ma:hidden="true" ma:internalName="KF_Company" ma:readOnly="false">
      <xsd:complexType>
        <xsd:complexContent>
          <xsd:extension base="dms:MultiChoice">
            <xsd:sequence>
              <xsd:element name="Value" maxOccurs="unbounded" minOccurs="0" nillable="true">
                <xsd:simpleType>
                  <xsd:restriction base="dms:Choice">
                    <xsd:enumeration value="Komatsu Forest AB"/>
                    <xsd:enumeration value="Komatsu Forest Oy"/>
                    <xsd:enumeration value="Komatsu Forest Gmbh"/>
                    <xsd:enumeration value="Komatsu Forest AS"/>
                    <xsd:enumeration value="Komatsu Forest Sweden HB"/>
                    <xsd:enumeration value="Komatsu Forest Pty Ltd"/>
                    <xsd:enumeration value="Komatus Forest Ltd"/>
                    <xsd:enumeration value="Komatsu Forest Ltda"/>
                    <xsd:enumeration value="Corporate"/>
                  </xsd:restriction>
                </xsd:simpleType>
              </xsd:element>
            </xsd:sequence>
          </xsd:extension>
        </xsd:complexContent>
      </xsd:complexType>
    </xsd:element>
    <xsd:element name="KF_Language" ma:index="17" nillable="true" ma:displayName="Language" ma:format="Dropdown" ma:hidden="true" ma:internalName="KF_Language" ma:readOnly="false">
      <xsd:simpleType>
        <xsd:restriction base="dms:Choice">
          <xsd:enumeration value="Australia"/>
          <xsd:enumeration value="Austria"/>
          <xsd:enumeration value="Brazil"/>
          <xsd:enumeration value="Chile"/>
          <xsd:enumeration value="Croatia"/>
          <xsd:enumeration value="Czechian Republic"/>
          <xsd:enumeration value="Denmark"/>
          <xsd:enumeration value="Estonia"/>
          <xsd:enumeration value="Finland"/>
          <xsd:enumeration value="France"/>
          <xsd:enumeration value="Germany"/>
          <xsd:enumeration value="Hungary"/>
          <xsd:enumeration value="Indonesia"/>
          <xsd:enumeration value="Japan"/>
          <xsd:enumeration value="Latvia"/>
          <xsd:enumeration value="Lithuania"/>
          <xsd:enumeration value="Netherlands"/>
          <xsd:enumeration value="Norway"/>
          <xsd:enumeration value="Poland"/>
          <xsd:enumeration value="Portugal"/>
          <xsd:enumeration value="Rep. of South Africa"/>
          <xsd:enumeration value="Russia"/>
          <xsd:enumeration value="Spain"/>
          <xsd:enumeration value="Sweden"/>
          <xsd:enumeration value="Switzerland"/>
          <xsd:enumeration value="United Kingdom"/>
          <xsd:enumeration value="USA and Canada"/>
        </xsd:restriction>
      </xsd:simpleType>
    </xsd:element>
    <xsd:element name="Running_x0020_Number" ma:index="18" nillable="true" ma:displayName="Running Number" ma:hidden="true" ma:internalName="Running_x0020_Number" ma:readOnly="false">
      <xsd:simpleType>
        <xsd:restriction base="dms:Text">
          <xsd:maxLength value="255"/>
        </xsd:restriction>
      </xsd:simpleType>
    </xsd:element>
    <xsd:element name="TaxCatchAll" ma:index="25" nillable="true" ma:displayName="Taxonomy Catch All Column" ma:hidden="true" ma:list="{94ee4127-6fa8-4e9e-acfd-af9b4661764e}" ma:internalName="TaxCatchAll" ma:showField="CatchAllData" ma:web="acd6ab7c-5924-4a36-a67b-62f80428d370">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94ee4127-6fa8-4e9e-acfd-af9b4661764e}" ma:internalName="TaxCatchAllLabel" ma:readOnly="true" ma:showField="CatchAllDataLabel" ma:web="acd6ab7c-5924-4a36-a67b-62f80428d370">
      <xsd:complexType>
        <xsd:complexContent>
          <xsd:extension base="dms:MultiChoiceLookup">
            <xsd:sequence>
              <xsd:element name="Value" type="dms:Lookup" maxOccurs="unbounded" minOccurs="0" nillable="true"/>
            </xsd:sequence>
          </xsd:extension>
        </xsd:complexContent>
      </xsd:complexType>
    </xsd:element>
    <xsd:element name="Doc_x0020_Number" ma:index="29" nillable="true" ma:displayName="Doc Number" ma:hidden="true" ma:internalName="Doc_x0020_Number0" ma:readOnly="false">
      <xsd:simpleType>
        <xsd:restriction base="dms:Text">
          <xsd:maxLength value="255"/>
        </xsd:restriction>
      </xsd:simpleType>
    </xsd:element>
    <xsd:element name="p2d0b1d26e5e4a34b289f6bd58e39584" ma:index="34" ma:taxonomy="true" ma:internalName="p2d0b1d26e5e4a34b289f6bd58e39584" ma:taxonomyFieldName="Document_x0020_Category" ma:displayName="Document Category" ma:indexed="true" ma:readOnly="false" ma:fieldId="{92d0b1d2-6e5e-4a34-b289-f6bd58e39584}" ma:sspId="85673cd0-41f7-415c-a5dd-b09cb53046af" ma:termSetId="28e0377b-ef8f-459a-b195-c073be9ab2cf" ma:anchorId="2ac77be1-b310-46d8-a67c-2172d791552e"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ns:customPropertyEditors xmlns:tns="http://schemas.microsoft.com/office/2006/customDocumentInformationPanel">
  <tns:showOnOpen>true</tns:showOnOpen>
  <tns:defaultPropertyEditorNamespace>Standard and SharePoint library properties</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Main_x0020_Category xmlns="75f9d289-091a-4c33-b0da-9acd70e62fe2">00 General</Main_x0020_Category>
    <SubCategory xmlns="75f9d289-091a-4c33-b0da-9acd70e62fe2">000 General</SubCategory>
    <Machine_x0020_Category xmlns="75f9d289-091a-4c33-b0da-9acd70e62fe2">
      <Value>Not applicable</Value>
    </Machine_x0020_Category>
    <Language xmlns="75f9d289-091a-4c33-b0da-9acd70e62fe2">ENG</Language>
    <Available_x0020_for xmlns="75f9d289-091a-4c33-b0da-9acd70e62fe2">Level 1 - Internally and Externally Available</Available_x0020_for>
    <Document_x0020_Owner xmlns="75f9d289-091a-4c33-b0da-9acd70e62fe2">
      <UserInfo>
        <DisplayName>Christoffer Ekman</DisplayName>
        <AccountId>840</AccountId>
        <AccountType/>
      </UserInfo>
    </Document_x0020_Owner>
    <SubCategoryNo xmlns="75f9d289-091a-4c33-b0da-9acd70e62fe2">000</SubCategoryNo>
    <Doc_x0020_Number xmlns="75f9d289-091a-4c33-b0da-9acd70e62fe2">00-000-140</Doc_x0020_Number>
    <Running_x0020_Number xmlns="acd6ab7c-5924-4a36-a67b-62f80428d370">140</Running_x0020_Number>
    <TaxCatchAll xmlns="acd6ab7c-5924-4a36-a67b-62f80428d370">
      <Value>20</Value>
    </TaxCatchAll>
    <LSU_x0020_ref xmlns="75f9d289-091a-4c33-b0da-9acd70e62fe2" xsi:nil="true"/>
    <ReviewersNew xmlns="75f9d289-091a-4c33-b0da-9acd70e62fe2">
      <UserInfo>
        <DisplayName>Emil Karlsson</DisplayName>
        <AccountId>522</AccountId>
        <AccountType/>
      </UserInfo>
    </ReviewersNew>
    <p2d0b1d26e5e4a34b289f6bd58e39584 xmlns="acd6ab7c-5924-4a36-a67b-62f80428d370">
      <Terms xmlns="http://schemas.microsoft.com/office/infopath/2007/PartnerControls">
        <TermInfo xmlns="http://schemas.microsoft.com/office/infopath/2007/PartnerControls">
          <TermName xmlns="http://schemas.microsoft.com/office/infopath/2007/PartnerControls">00 000 General</TermName>
          <TermId xmlns="http://schemas.microsoft.com/office/infopath/2007/PartnerControls">3157808c-50dc-4d9e-9708-9b11b19290db</TermId>
        </TermInfo>
      </Terms>
    </p2d0b1d26e5e4a34b289f6bd58e39584>
    <Document_x0020_Number xmlns="acd6ab7c-5924-4a36-a67b-62f80428d370">00-000-140</Document_x0020_Number>
    <TaxCatchAllLabel xmlns="acd6ab7c-5924-4a36-a67b-62f80428d370" xsi:nil="true"/>
    <Documentstatus xmlns="75f9d289-091a-4c33-b0da-9acd70e62fe2">Approved</Documentstatus>
    <Approver xmlns="75f9d289-091a-4c33-b0da-9acd70e62fe2">
      <UserInfo>
        <DisplayName>Daniel Sjödin</DisplayName>
        <AccountId>769</AccountId>
        <AccountType/>
      </UserInfo>
    </Approver>
    <VersionType xmlns="75f9d289-091a-4c33-b0da-9acd70e62fe2">Minor</VersionType>
    <KF_Company xmlns="acd6ab7c-5924-4a36-a67b-62f80428d370" xsi:nil="true"/>
    <KF_Language xmlns="acd6ab7c-5924-4a36-a67b-62f80428d370" xsi:nil="true"/>
    <DLCPolicyLabelClientValue xmlns="75f9d289-091a-4c33-b0da-9acd70e62fe2">{_UIVersionString}</DLCPolicyLabelClientValue>
    <DLCPolicyLabelLock xmlns="75f9d289-091a-4c33-b0da-9acd70e62fe2" xsi:nil="true"/>
    <Doc_x0020_Number xmlns="acd6ab7c-5924-4a36-a67b-62f80428d370" xsi:nil="true"/>
    <DLCPolicyLabelValue xmlns="75f9d289-091a-4c33-b0da-9acd70e62fe2">3.1</DLCPolicyLabelValue>
  </documentManagement>
</p:properties>
</file>

<file path=customXml/item6.xml><?xml version="1.0" encoding="utf-8"?>
<?mso-contentType ?>
<PolicyDirtyBag xmlns="microsoft.office.server.policy.changes">
  <Microsoft.Office.RecordsManagement.PolicyFeatures.PolicyLabel op="Change"/>
</PolicyDirtyBag>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7D1C4F-8986-40D1-B743-2599141547E9}">
  <ds:schemaRefs>
    <ds:schemaRef ds:uri="http://schemas.openxmlformats.org/officeDocument/2006/bibliography"/>
  </ds:schemaRefs>
</ds:datastoreItem>
</file>

<file path=customXml/itemProps2.xml><?xml version="1.0" encoding="utf-8"?>
<ds:datastoreItem xmlns:ds="http://schemas.openxmlformats.org/officeDocument/2006/customXml" ds:itemID="{7CB000E2-3CE3-4B5F-8375-5423900BF87D}">
  <ds:schemaRefs>
    <ds:schemaRef ds:uri="office.server.policy"/>
  </ds:schemaRefs>
</ds:datastoreItem>
</file>

<file path=customXml/itemProps3.xml><?xml version="1.0" encoding="utf-8"?>
<ds:datastoreItem xmlns:ds="http://schemas.openxmlformats.org/officeDocument/2006/customXml" ds:itemID="{AE45D6CC-FEE2-4B7D-85D6-C36725095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f9d289-091a-4c33-b0da-9acd70e62fe2"/>
    <ds:schemaRef ds:uri="acd6ab7c-5924-4a36-a67b-62f80428d3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66803-2F30-49F1-BF8C-B4EDE77D6CD7}">
  <ds:schemaRefs>
    <ds:schemaRef ds:uri="http://schemas.microsoft.com/office/2006/customDocumentInformationPanel"/>
  </ds:schemaRefs>
</ds:datastoreItem>
</file>

<file path=customXml/itemProps5.xml><?xml version="1.0" encoding="utf-8"?>
<ds:datastoreItem xmlns:ds="http://schemas.openxmlformats.org/officeDocument/2006/customXml" ds:itemID="{57BD8AC4-EA6C-408A-BB13-C8F7368D640E}">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75f9d289-091a-4c33-b0da-9acd70e62fe2"/>
    <ds:schemaRef ds:uri="http://schemas.openxmlformats.org/package/2006/metadata/core-properties"/>
    <ds:schemaRef ds:uri="acd6ab7c-5924-4a36-a67b-62f80428d370"/>
    <ds:schemaRef ds:uri="http://schemas.microsoft.com/sharepoint/v3"/>
    <ds:schemaRef ds:uri="http://schemas.microsoft.com/office/2006/metadata/properties"/>
  </ds:schemaRefs>
</ds:datastoreItem>
</file>

<file path=customXml/itemProps6.xml><?xml version="1.0" encoding="utf-8"?>
<ds:datastoreItem xmlns:ds="http://schemas.openxmlformats.org/officeDocument/2006/customXml" ds:itemID="{8B19AD3B-49F4-4572-8DBC-C4681B4F3AB0}">
  <ds:schemaRefs>
    <ds:schemaRef ds:uri="microsoft.office.server.policy.changes"/>
  </ds:schemaRefs>
</ds:datastoreItem>
</file>

<file path=customXml/itemProps7.xml><?xml version="1.0" encoding="utf-8"?>
<ds:datastoreItem xmlns:ds="http://schemas.openxmlformats.org/officeDocument/2006/customXml" ds:itemID="{AB4DD5B3-CFCF-4381-9980-5603D99EF8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9371</Words>
  <Characters>54930</Characters>
  <Application>Microsoft Office Word</Application>
  <DocSecurity>0</DocSecurity>
  <Lines>457</Lines>
  <Paragraphs>128</Paragraphs>
  <ScaleCrop>false</ScaleCrop>
  <Company>Komatsu Forest AB</Company>
  <LinksUpToDate>false</LinksUpToDate>
  <CharactersWithSpaces>64173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Leverantörsmanual - Supplier requirements Komatsu Forest</dc:title>
  <dc:subject>FKES_A4_1</dc:subject>
  <dc:creator>Lindmark, Carina</dc:creator>
  <cp:keywords/>
  <dc:description/>
  <cp:lastModifiedBy>Terese Johansson</cp:lastModifiedBy>
  <cp:revision>3</cp:revision>
  <cp:lastPrinted>2021-11-10T14:50:00Z</cp:lastPrinted>
  <dcterms:created xsi:type="dcterms:W3CDTF">2025-04-08T05:17:00Z</dcterms:created>
  <dcterms:modified xsi:type="dcterms:W3CDTF">2025-04-14T06:40:00Z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ategory">
    <vt:lpwstr>20;#00 000 General|3157808c-50dc-4d9e-9708-9b11b19290db</vt:lpwstr>
  </property>
  <property fmtid="{D5CDD505-2E9C-101B-9397-08002B2CF9AE}" pid="3" name="_dlc_DocIdItemGuid">
    <vt:lpwstr>7d763a5e-9b4c-4369-b44d-16db99985584</vt:lpwstr>
  </property>
  <property fmtid="{D5CDD505-2E9C-101B-9397-08002B2CF9AE}" pid="4" name="ContentTypeId">
    <vt:lpwstr>0x0101002F5E1B9601D70D4C99DB6B976236057900A997490635E4CE41A858BE9E555547F8</vt:lpwstr>
  </property>
  <property fmtid="{D5CDD505-2E9C-101B-9397-08002B2CF9AE}" pid="5" name="CommentLink">
    <vt:lpwstr>&lt;a href=http://external-applications.komatsuforest.com/Fkes/_layouts/listform.aspx?PageType=8&amp;ListId={195F1BDA-FE94-4E2E-B3A3-A287286AD9FB}&amp;RootFolder="&gt;&lt;Create comment&gt;&lt;/a&gt;</vt:lpwstr>
  </property>
  <property fmtid="{D5CDD505-2E9C-101B-9397-08002B2CF9AE}" pid="6" name="WorkflowChangePath">
    <vt:lpwstr>988446f4-6648-405d-8c92-dea9fca0160a,2;988446f4-6648-405d-8c92-dea9fca0160a,2;988446f4-6648-405d-8c92-dea9fca0160a,2;988446f4-6648-405d-8c92-dea9fca0160a,2;</vt:lpwstr>
  </property>
  <property fmtid="{D5CDD505-2E9C-101B-9397-08002B2CF9AE}" pid="7" name="MSIP_Label_080f1795-acd5-4d19-bff0-9b015d23b5ae_Enabled">
    <vt:lpwstr>true</vt:lpwstr>
  </property>
  <property fmtid="{D5CDD505-2E9C-101B-9397-08002B2CF9AE}" pid="8" name="MSIP_Label_080f1795-acd5-4d19-bff0-9b015d23b5ae_SetDate">
    <vt:lpwstr>2021-11-10T14:49:49Z</vt:lpwstr>
  </property>
  <property fmtid="{D5CDD505-2E9C-101B-9397-08002B2CF9AE}" pid="9" name="MSIP_Label_080f1795-acd5-4d19-bff0-9b015d23b5ae_Method">
    <vt:lpwstr>Privileged</vt:lpwstr>
  </property>
  <property fmtid="{D5CDD505-2E9C-101B-9397-08002B2CF9AE}" pid="10" name="MSIP_Label_080f1795-acd5-4d19-bff0-9b015d23b5ae_Name">
    <vt:lpwstr>080f1795-acd5-4d19-bff0-9b015d23b5ae</vt:lpwstr>
  </property>
  <property fmtid="{D5CDD505-2E9C-101B-9397-08002B2CF9AE}" pid="11" name="MSIP_Label_080f1795-acd5-4d19-bff0-9b015d23b5ae_SiteId">
    <vt:lpwstr>fd4ab392-fc44-4e6b-aa0a-a6aa3a68ab5f</vt:lpwstr>
  </property>
  <property fmtid="{D5CDD505-2E9C-101B-9397-08002B2CF9AE}" pid="12" name="MSIP_Label_080f1795-acd5-4d19-bff0-9b015d23b5ae_ActionId">
    <vt:lpwstr>b95754b9-0fd3-4a34-8de5-38a216f54d92</vt:lpwstr>
  </property>
  <property fmtid="{D5CDD505-2E9C-101B-9397-08002B2CF9AE}" pid="13" name="MSIP_Label_080f1795-acd5-4d19-bff0-9b015d23b5ae_ContentBits">
    <vt:lpwstr>2</vt:lpwstr>
  </property>
  <property fmtid="{D5CDD505-2E9C-101B-9397-08002B2CF9AE}" pid="14" name="MSIP_Label_080f1795-acd5-4d19-bff0-9b015d23b5ae_Application">
    <vt:lpwstr>Microsoft Azure Information Protection</vt:lpwstr>
  </property>
  <property fmtid="{D5CDD505-2E9C-101B-9397-08002B2CF9AE}" pid="15" name="KF_Company">
    <vt:lpwstr/>
  </property>
  <property fmtid="{D5CDD505-2E9C-101B-9397-08002B2CF9AE}" pid="16" name="_ExtendedDescription">
    <vt:lpwstr/>
  </property>
  <property fmtid="{D5CDD505-2E9C-101B-9397-08002B2CF9AE}" pid="17" name="MSIP_Label_080f1795-acd5-4d19-bff0-9b015d23b5ae_Owner">
    <vt:lpwstr>anders.lindgren@komatsuforest.com</vt:lpwstr>
  </property>
  <property fmtid="{D5CDD505-2E9C-101B-9397-08002B2CF9AE}" pid="18" name="MSIP_Label_080f1795-acd5-4d19-bff0-9b015d23b5ae_Extended_MSFT_Method">
    <vt:lpwstr>Manual</vt:lpwstr>
  </property>
  <property fmtid="{D5CDD505-2E9C-101B-9397-08002B2CF9AE}" pid="19" name="Sensitivity">
    <vt:lpwstr>General</vt:lpwstr>
  </property>
  <property fmtid="{D5CDD505-2E9C-101B-9397-08002B2CF9AE}" pid="20" name="KF_Language">
    <vt:lpwstr/>
  </property>
  <property fmtid="{D5CDD505-2E9C-101B-9397-08002B2CF9AE}" pid="21" name="Document_x0020_Category">
    <vt:lpwstr>20;#00 000 General|3157808c-50dc-4d9e-9708-9b11b19290db</vt:lpwstr>
  </property>
  <property fmtid="{D5CDD505-2E9C-101B-9397-08002B2CF9AE}" pid="22" name="SharedWithUsers">
    <vt:lpwstr>55;#FKES Administrators;#53;#FKES Workgroup members;#74;#FKES Authors;#56;#FKES Readers Area 1;#76;#FKES Readers All;#57;#FKES Readers Area 1 and 2;#54;#FKES Flow Verify Email;#50;#Henrik Häll</vt:lpwstr>
  </property>
</Properties>
</file>